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2D" w:rsidRPr="00E31FCC" w:rsidRDefault="0065332D" w:rsidP="0065332D">
      <w:pPr>
        <w:jc w:val="center"/>
        <w:rPr>
          <w:b/>
          <w:bCs/>
        </w:rPr>
      </w:pPr>
      <w:r w:rsidRPr="00E31FCC">
        <w:rPr>
          <w:b/>
          <w:bCs/>
        </w:rPr>
        <w:t>Муниципальное образовательное учреждение</w:t>
      </w:r>
    </w:p>
    <w:p w:rsidR="0065332D" w:rsidRPr="00E31FCC" w:rsidRDefault="0065332D" w:rsidP="0065332D">
      <w:pPr>
        <w:jc w:val="center"/>
        <w:rPr>
          <w:b/>
          <w:bCs/>
        </w:rPr>
      </w:pPr>
      <w:r w:rsidRPr="00E31FCC">
        <w:rPr>
          <w:b/>
          <w:bCs/>
        </w:rPr>
        <w:t xml:space="preserve">«Жарковская </w:t>
      </w:r>
      <w:r w:rsidR="00BF565E">
        <w:rPr>
          <w:b/>
          <w:bCs/>
        </w:rPr>
        <w:t xml:space="preserve">средняя </w:t>
      </w:r>
      <w:r w:rsidRPr="00E31FCC">
        <w:rPr>
          <w:b/>
          <w:bCs/>
        </w:rPr>
        <w:t>общеобразовательная школа №1»</w:t>
      </w:r>
    </w:p>
    <w:p w:rsidR="0065332D" w:rsidRPr="00E31FCC" w:rsidRDefault="0065332D" w:rsidP="0065332D">
      <w:pPr>
        <w:jc w:val="center"/>
        <w:rPr>
          <w:b/>
          <w:bCs/>
        </w:rPr>
      </w:pPr>
    </w:p>
    <w:p w:rsidR="0065332D" w:rsidRPr="00E31FCC" w:rsidRDefault="0065332D" w:rsidP="0065332D">
      <w:pPr>
        <w:jc w:val="center"/>
        <w:rPr>
          <w:b/>
          <w:bCs/>
        </w:rPr>
      </w:pPr>
    </w:p>
    <w:p w:rsidR="0065332D" w:rsidRDefault="0065332D" w:rsidP="0065332D">
      <w:pPr>
        <w:rPr>
          <w:b/>
          <w:bCs/>
          <w:sz w:val="32"/>
          <w:szCs w:val="32"/>
        </w:rPr>
      </w:pPr>
    </w:p>
    <w:p w:rsidR="0065332D" w:rsidRDefault="0065332D" w:rsidP="0065332D">
      <w:pPr>
        <w:rPr>
          <w:b/>
          <w:bCs/>
          <w:sz w:val="32"/>
          <w:szCs w:val="32"/>
        </w:rPr>
      </w:pPr>
    </w:p>
    <w:p w:rsidR="0065332D" w:rsidRDefault="0065332D" w:rsidP="0065332D">
      <w:pPr>
        <w:rPr>
          <w:b/>
          <w:bCs/>
          <w:sz w:val="32"/>
          <w:szCs w:val="32"/>
        </w:rPr>
      </w:pPr>
    </w:p>
    <w:p w:rsidR="0065332D" w:rsidRDefault="0065332D" w:rsidP="0065332D">
      <w:pPr>
        <w:rPr>
          <w:b/>
          <w:bCs/>
          <w:sz w:val="32"/>
          <w:szCs w:val="32"/>
        </w:rPr>
      </w:pPr>
    </w:p>
    <w:p w:rsidR="0065332D" w:rsidRDefault="0065332D" w:rsidP="0065332D">
      <w:pPr>
        <w:rPr>
          <w:b/>
          <w:bCs/>
          <w:sz w:val="32"/>
          <w:szCs w:val="32"/>
        </w:rPr>
      </w:pPr>
    </w:p>
    <w:p w:rsidR="0065332D" w:rsidRDefault="0065332D" w:rsidP="0065332D">
      <w:pPr>
        <w:rPr>
          <w:b/>
          <w:bCs/>
          <w:sz w:val="32"/>
          <w:szCs w:val="32"/>
        </w:rPr>
      </w:pPr>
    </w:p>
    <w:p w:rsidR="0065332D" w:rsidRDefault="0065332D" w:rsidP="0065332D">
      <w:pPr>
        <w:rPr>
          <w:b/>
          <w:bCs/>
          <w:sz w:val="32"/>
          <w:szCs w:val="32"/>
        </w:rPr>
      </w:pPr>
    </w:p>
    <w:p w:rsidR="0065332D" w:rsidRPr="00E31FCC" w:rsidRDefault="0065332D" w:rsidP="0065332D">
      <w:pPr>
        <w:rPr>
          <w:b/>
          <w:bCs/>
          <w:sz w:val="32"/>
          <w:szCs w:val="32"/>
        </w:rPr>
      </w:pPr>
    </w:p>
    <w:p w:rsidR="0065332D" w:rsidRPr="00E31FCC" w:rsidRDefault="0065332D" w:rsidP="0065332D">
      <w:pPr>
        <w:jc w:val="center"/>
        <w:rPr>
          <w:b/>
          <w:bCs/>
          <w:sz w:val="32"/>
          <w:szCs w:val="32"/>
        </w:rPr>
      </w:pPr>
      <w:r w:rsidRPr="00E31FCC">
        <w:rPr>
          <w:b/>
          <w:bCs/>
          <w:sz w:val="32"/>
          <w:szCs w:val="32"/>
        </w:rPr>
        <w:t xml:space="preserve">Рабочая программа </w:t>
      </w:r>
    </w:p>
    <w:p w:rsidR="0065332D" w:rsidRPr="00E31FCC" w:rsidRDefault="0065332D" w:rsidP="0065332D">
      <w:pPr>
        <w:jc w:val="center"/>
        <w:rPr>
          <w:b/>
          <w:bCs/>
          <w:sz w:val="32"/>
          <w:szCs w:val="32"/>
        </w:rPr>
      </w:pPr>
      <w:r w:rsidRPr="00E31FCC">
        <w:rPr>
          <w:b/>
          <w:bCs/>
          <w:sz w:val="32"/>
          <w:szCs w:val="32"/>
        </w:rPr>
        <w:t>по спортивны</w:t>
      </w:r>
      <w:r w:rsidR="00A81B82">
        <w:rPr>
          <w:b/>
          <w:bCs/>
          <w:sz w:val="32"/>
          <w:szCs w:val="32"/>
        </w:rPr>
        <w:t>м</w:t>
      </w:r>
      <w:r w:rsidRPr="00E31FCC">
        <w:rPr>
          <w:b/>
          <w:bCs/>
          <w:sz w:val="32"/>
          <w:szCs w:val="32"/>
        </w:rPr>
        <w:t xml:space="preserve"> играм (</w:t>
      </w:r>
      <w:r>
        <w:rPr>
          <w:b/>
          <w:bCs/>
          <w:sz w:val="32"/>
          <w:szCs w:val="32"/>
        </w:rPr>
        <w:t>волейбол</w:t>
      </w:r>
      <w:r w:rsidRPr="00E31FCC">
        <w:rPr>
          <w:b/>
          <w:bCs/>
          <w:sz w:val="32"/>
          <w:szCs w:val="32"/>
        </w:rPr>
        <w:t>)</w:t>
      </w:r>
    </w:p>
    <w:p w:rsidR="0065332D" w:rsidRPr="00E31FCC" w:rsidRDefault="0065332D" w:rsidP="0065332D">
      <w:pPr>
        <w:jc w:val="center"/>
        <w:rPr>
          <w:b/>
          <w:bCs/>
          <w:sz w:val="32"/>
          <w:szCs w:val="32"/>
        </w:rPr>
      </w:pPr>
      <w:r w:rsidRPr="00E31FCC">
        <w:rPr>
          <w:b/>
          <w:bCs/>
          <w:sz w:val="32"/>
          <w:szCs w:val="32"/>
        </w:rPr>
        <w:t>(</w:t>
      </w:r>
      <w:r>
        <w:rPr>
          <w:b/>
          <w:bCs/>
          <w:sz w:val="32"/>
          <w:szCs w:val="32"/>
        </w:rPr>
        <w:t>10, 11</w:t>
      </w:r>
      <w:r w:rsidRPr="00E31FCC">
        <w:rPr>
          <w:b/>
          <w:bCs/>
          <w:sz w:val="32"/>
          <w:szCs w:val="32"/>
        </w:rPr>
        <w:t xml:space="preserve"> классы)</w:t>
      </w:r>
    </w:p>
    <w:p w:rsidR="0065332D" w:rsidRPr="00E31FCC" w:rsidRDefault="0065332D" w:rsidP="0065332D">
      <w:pPr>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Default="0065332D" w:rsidP="0065332D">
      <w:pPr>
        <w:jc w:val="right"/>
        <w:rPr>
          <w:b/>
          <w:bCs/>
        </w:rPr>
      </w:pPr>
    </w:p>
    <w:p w:rsidR="0065332D" w:rsidRPr="00E31FCC" w:rsidRDefault="0065332D" w:rsidP="0065332D">
      <w:pPr>
        <w:jc w:val="right"/>
        <w:rPr>
          <w:b/>
          <w:bCs/>
        </w:rPr>
      </w:pPr>
    </w:p>
    <w:p w:rsidR="0065332D" w:rsidRPr="00E31FCC" w:rsidRDefault="0065332D" w:rsidP="0065332D">
      <w:pPr>
        <w:jc w:val="right"/>
        <w:rPr>
          <w:b/>
          <w:bCs/>
        </w:rPr>
      </w:pPr>
      <w:r w:rsidRPr="00E31FCC">
        <w:rPr>
          <w:b/>
          <w:bCs/>
        </w:rPr>
        <w:t>Составитель:</w:t>
      </w:r>
    </w:p>
    <w:p w:rsidR="0065332D" w:rsidRPr="00E31FCC" w:rsidRDefault="0065332D" w:rsidP="0065332D">
      <w:pPr>
        <w:jc w:val="right"/>
        <w:rPr>
          <w:b/>
          <w:bCs/>
        </w:rPr>
      </w:pPr>
      <w:r>
        <w:rPr>
          <w:b/>
          <w:bCs/>
        </w:rPr>
        <w:t>Козлов Николай Александрович</w:t>
      </w:r>
      <w:r w:rsidRPr="00E31FCC">
        <w:rPr>
          <w:b/>
          <w:bCs/>
        </w:rPr>
        <w:t>,</w:t>
      </w:r>
    </w:p>
    <w:p w:rsidR="0065332D" w:rsidRDefault="0065332D" w:rsidP="0065332D">
      <w:pPr>
        <w:jc w:val="right"/>
        <w:rPr>
          <w:bCs/>
        </w:rPr>
      </w:pPr>
      <w:r w:rsidRPr="00E31FCC">
        <w:rPr>
          <w:bCs/>
        </w:rPr>
        <w:t xml:space="preserve">учитель </w:t>
      </w:r>
      <w:r>
        <w:rPr>
          <w:bCs/>
        </w:rPr>
        <w:t>ФЗК</w:t>
      </w:r>
    </w:p>
    <w:p w:rsidR="0065332D" w:rsidRPr="00E31FCC" w:rsidRDefault="0065332D" w:rsidP="0065332D">
      <w:pPr>
        <w:jc w:val="right"/>
        <w:rPr>
          <w:bCs/>
        </w:rPr>
      </w:pPr>
      <w:r>
        <w:rPr>
          <w:bCs/>
        </w:rPr>
        <w:t>высшей категории</w:t>
      </w:r>
    </w:p>
    <w:p w:rsidR="0065332D" w:rsidRPr="00E31FCC"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Default="0065332D" w:rsidP="0065332D">
      <w:pPr>
        <w:jc w:val="center"/>
        <w:rPr>
          <w:b/>
          <w:bCs/>
        </w:rPr>
      </w:pPr>
    </w:p>
    <w:p w:rsidR="0065332D" w:rsidRPr="00E31FCC" w:rsidRDefault="0065332D" w:rsidP="0065332D">
      <w:pPr>
        <w:jc w:val="center"/>
        <w:rPr>
          <w:b/>
          <w:bCs/>
        </w:rPr>
      </w:pPr>
    </w:p>
    <w:p w:rsidR="0065332D" w:rsidRPr="00E31FCC" w:rsidRDefault="0065332D" w:rsidP="0065332D">
      <w:pPr>
        <w:jc w:val="center"/>
        <w:rPr>
          <w:b/>
          <w:bCs/>
        </w:rPr>
      </w:pPr>
      <w:r w:rsidRPr="00E31FCC">
        <w:rPr>
          <w:b/>
          <w:bCs/>
        </w:rPr>
        <w:t>Срок реализации:</w:t>
      </w:r>
    </w:p>
    <w:p w:rsidR="0065332D" w:rsidRDefault="00031944" w:rsidP="0065332D">
      <w:pPr>
        <w:jc w:val="center"/>
        <w:rPr>
          <w:b/>
          <w:bCs/>
        </w:rPr>
      </w:pPr>
      <w:r>
        <w:rPr>
          <w:b/>
          <w:bCs/>
        </w:rPr>
        <w:t>2020-2021</w:t>
      </w:r>
      <w:r w:rsidR="0065332D" w:rsidRPr="00E31FCC">
        <w:rPr>
          <w:b/>
          <w:bCs/>
        </w:rPr>
        <w:t xml:space="preserve"> </w:t>
      </w:r>
      <w:proofErr w:type="spellStart"/>
      <w:r w:rsidR="0065332D" w:rsidRPr="00E31FCC">
        <w:rPr>
          <w:b/>
          <w:bCs/>
        </w:rPr>
        <w:t>уч.г</w:t>
      </w:r>
      <w:proofErr w:type="spellEnd"/>
      <w:r w:rsidR="0065332D" w:rsidRPr="00E31FCC">
        <w:rPr>
          <w:b/>
          <w:bCs/>
        </w:rPr>
        <w:t>.</w:t>
      </w:r>
    </w:p>
    <w:p w:rsidR="0065332D" w:rsidRPr="00E31FCC" w:rsidRDefault="0065332D" w:rsidP="0065332D">
      <w:pPr>
        <w:jc w:val="center"/>
        <w:rPr>
          <w:b/>
          <w:bCs/>
        </w:rPr>
      </w:pPr>
    </w:p>
    <w:p w:rsidR="0065332D" w:rsidRDefault="0065332D" w:rsidP="0065332D">
      <w:pPr>
        <w:autoSpaceDE w:val="0"/>
        <w:autoSpaceDN w:val="0"/>
        <w:adjustRightInd w:val="0"/>
        <w:jc w:val="center"/>
        <w:rPr>
          <w:rFonts w:eastAsiaTheme="minorHAnsi"/>
          <w:b/>
          <w:color w:val="333333"/>
          <w:lang w:eastAsia="en-US"/>
        </w:rPr>
      </w:pPr>
    </w:p>
    <w:p w:rsidR="00F244F2" w:rsidRDefault="0065332D" w:rsidP="00F244F2">
      <w:pPr>
        <w:autoSpaceDE w:val="0"/>
        <w:autoSpaceDN w:val="0"/>
        <w:adjustRightInd w:val="0"/>
        <w:jc w:val="center"/>
        <w:rPr>
          <w:rFonts w:eastAsiaTheme="minorHAnsi"/>
          <w:b/>
          <w:color w:val="333333"/>
          <w:lang w:eastAsia="en-US"/>
        </w:rPr>
      </w:pPr>
      <w:r>
        <w:rPr>
          <w:rFonts w:eastAsiaTheme="minorHAnsi"/>
          <w:b/>
          <w:color w:val="333333"/>
          <w:lang w:eastAsia="en-US"/>
        </w:rPr>
        <w:lastRenderedPageBreak/>
        <w:t>Содержание</w:t>
      </w:r>
    </w:p>
    <w:p w:rsidR="00E55098" w:rsidRDefault="00E55098" w:rsidP="00E55098">
      <w:pPr>
        <w:autoSpaceDE w:val="0"/>
        <w:autoSpaceDN w:val="0"/>
        <w:adjustRightInd w:val="0"/>
        <w:rPr>
          <w:rFonts w:eastAsiaTheme="minorHAnsi"/>
          <w:b/>
          <w:color w:val="333333"/>
          <w:lang w:eastAsia="en-US"/>
        </w:rPr>
      </w:pPr>
    </w:p>
    <w:p w:rsidR="00E55098" w:rsidRPr="00FB621B" w:rsidRDefault="00E55098" w:rsidP="00E55098">
      <w:pPr>
        <w:pStyle w:val="a4"/>
        <w:numPr>
          <w:ilvl w:val="0"/>
          <w:numId w:val="8"/>
        </w:numPr>
        <w:autoSpaceDE w:val="0"/>
        <w:autoSpaceDN w:val="0"/>
        <w:adjustRightInd w:val="0"/>
        <w:rPr>
          <w:rFonts w:eastAsiaTheme="minorHAnsi"/>
          <w:lang w:eastAsia="en-US"/>
        </w:rPr>
      </w:pPr>
      <w:r w:rsidRPr="00FB621B">
        <w:rPr>
          <w:rFonts w:eastAsiaTheme="minorHAnsi"/>
          <w:lang w:eastAsia="en-US"/>
        </w:rPr>
        <w:t>Пояснительная записка</w:t>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t>3</w:t>
      </w:r>
    </w:p>
    <w:p w:rsidR="00E55098" w:rsidRPr="00E55098" w:rsidRDefault="00E55098" w:rsidP="00E55098">
      <w:pPr>
        <w:pStyle w:val="a4"/>
        <w:numPr>
          <w:ilvl w:val="0"/>
          <w:numId w:val="8"/>
        </w:numPr>
        <w:autoSpaceDE w:val="0"/>
        <w:autoSpaceDN w:val="0"/>
        <w:adjustRightInd w:val="0"/>
        <w:rPr>
          <w:rFonts w:eastAsiaTheme="minorHAnsi"/>
          <w:lang w:eastAsia="en-US"/>
        </w:rPr>
      </w:pPr>
      <w:r w:rsidRPr="00FB621B">
        <w:rPr>
          <w:rFonts w:eastAsiaTheme="minorHAnsi"/>
          <w:lang w:eastAsia="en-US"/>
        </w:rPr>
        <w:t>Краткая характеристика волейбола</w:t>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r>
      <w:r w:rsidRPr="00FB621B">
        <w:rPr>
          <w:rFonts w:eastAsiaTheme="minorHAnsi"/>
          <w:lang w:eastAsia="en-US"/>
        </w:rPr>
        <w:tab/>
        <w:t>4</w:t>
      </w:r>
    </w:p>
    <w:p w:rsidR="00E55098" w:rsidRPr="00FB621B" w:rsidRDefault="00E55098" w:rsidP="00E55098">
      <w:pPr>
        <w:pStyle w:val="a4"/>
        <w:numPr>
          <w:ilvl w:val="0"/>
          <w:numId w:val="8"/>
        </w:numPr>
        <w:autoSpaceDE w:val="0"/>
        <w:autoSpaceDN w:val="0"/>
        <w:adjustRightInd w:val="0"/>
        <w:rPr>
          <w:rFonts w:eastAsiaTheme="minorHAnsi"/>
          <w:lang w:eastAsia="en-US"/>
        </w:rPr>
      </w:pPr>
      <w:r w:rsidRPr="00FB621B">
        <w:rPr>
          <w:rFonts w:eastAsiaTheme="minorHAnsi"/>
          <w:lang w:eastAsia="en-US"/>
        </w:rPr>
        <w:t>Требования к уровню</w:t>
      </w:r>
      <w:r>
        <w:rPr>
          <w:rFonts w:eastAsiaTheme="minorHAnsi"/>
          <w:lang w:eastAsia="en-US"/>
        </w:rPr>
        <w:t xml:space="preserve"> подготовленности учащихся</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7</w:t>
      </w:r>
    </w:p>
    <w:p w:rsidR="00E55098" w:rsidRDefault="00E55098" w:rsidP="00E55098">
      <w:pPr>
        <w:pStyle w:val="a4"/>
        <w:numPr>
          <w:ilvl w:val="0"/>
          <w:numId w:val="8"/>
        </w:numPr>
        <w:autoSpaceDE w:val="0"/>
        <w:autoSpaceDN w:val="0"/>
        <w:adjustRightInd w:val="0"/>
        <w:rPr>
          <w:rFonts w:eastAsiaTheme="minorHAnsi"/>
          <w:lang w:eastAsia="en-US"/>
        </w:rPr>
      </w:pPr>
      <w:r>
        <w:rPr>
          <w:rFonts w:eastAsiaTheme="minorHAnsi"/>
          <w:lang w:eastAsia="en-US"/>
        </w:rPr>
        <w:t>КТП</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14</w:t>
      </w:r>
    </w:p>
    <w:p w:rsidR="00E55098" w:rsidRPr="00FB621B" w:rsidRDefault="00E55098" w:rsidP="00E55098">
      <w:pPr>
        <w:pStyle w:val="a4"/>
        <w:numPr>
          <w:ilvl w:val="0"/>
          <w:numId w:val="8"/>
        </w:numPr>
        <w:autoSpaceDE w:val="0"/>
        <w:autoSpaceDN w:val="0"/>
        <w:adjustRightInd w:val="0"/>
        <w:rPr>
          <w:rFonts w:eastAsiaTheme="minorHAnsi"/>
          <w:lang w:eastAsia="en-US"/>
        </w:rPr>
      </w:pPr>
      <w:r>
        <w:rPr>
          <w:rFonts w:eastAsiaTheme="minorHAnsi"/>
          <w:lang w:eastAsia="en-US"/>
        </w:rPr>
        <w:t>Список литературы</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15</w:t>
      </w:r>
    </w:p>
    <w:p w:rsidR="00E55098" w:rsidRPr="00E55098" w:rsidRDefault="00E55098" w:rsidP="00E55098">
      <w:pPr>
        <w:autoSpaceDE w:val="0"/>
        <w:autoSpaceDN w:val="0"/>
        <w:adjustRightInd w:val="0"/>
        <w:rPr>
          <w:rFonts w:eastAsiaTheme="minorHAnsi"/>
          <w:b/>
          <w:color w:val="333333"/>
          <w:lang w:eastAsia="en-US"/>
        </w:rPr>
      </w:pPr>
      <w:r>
        <w:rPr>
          <w:rFonts w:eastAsiaTheme="minorHAnsi"/>
          <w:b/>
          <w:lang w:eastAsia="en-US"/>
        </w:rPr>
        <w:tab/>
      </w:r>
      <w:r>
        <w:rPr>
          <w:rFonts w:eastAsiaTheme="minorHAnsi"/>
          <w:b/>
          <w:lang w:eastAsia="en-US"/>
        </w:rPr>
        <w:tab/>
      </w: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65332D" w:rsidRDefault="0065332D"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125599" w:rsidRPr="00C30D78" w:rsidRDefault="00125599" w:rsidP="00125599">
      <w:pPr>
        <w:autoSpaceDE w:val="0"/>
        <w:autoSpaceDN w:val="0"/>
        <w:adjustRightInd w:val="0"/>
        <w:jc w:val="center"/>
        <w:rPr>
          <w:rFonts w:eastAsiaTheme="minorHAnsi"/>
          <w:b/>
          <w:lang w:eastAsia="en-US"/>
        </w:rPr>
      </w:pPr>
      <w:r w:rsidRPr="00C30D78">
        <w:rPr>
          <w:rFonts w:eastAsiaTheme="minorHAnsi"/>
          <w:b/>
          <w:lang w:eastAsia="en-US"/>
        </w:rPr>
        <w:lastRenderedPageBreak/>
        <w:t>Пояснительная записка</w:t>
      </w:r>
    </w:p>
    <w:p w:rsidR="00125599" w:rsidRPr="00307A3C" w:rsidRDefault="00125599" w:rsidP="00125599">
      <w:pPr>
        <w:autoSpaceDE w:val="0"/>
        <w:autoSpaceDN w:val="0"/>
        <w:adjustRightInd w:val="0"/>
        <w:rPr>
          <w:rFonts w:eastAsiaTheme="minorHAnsi"/>
          <w:color w:val="333333"/>
          <w:lang w:eastAsia="en-US"/>
        </w:rPr>
      </w:pPr>
    </w:p>
    <w:p w:rsidR="00125599" w:rsidRPr="00AF629F" w:rsidRDefault="00125599" w:rsidP="00125599">
      <w:pPr>
        <w:autoSpaceDE w:val="0"/>
        <w:autoSpaceDN w:val="0"/>
        <w:adjustRightInd w:val="0"/>
        <w:rPr>
          <w:rFonts w:eastAsiaTheme="minorHAnsi"/>
          <w:lang w:eastAsia="en-US"/>
        </w:rPr>
      </w:pPr>
      <w:r w:rsidRPr="00AF629F">
        <w:rPr>
          <w:rFonts w:eastAsiaTheme="minorHAnsi"/>
          <w:lang w:eastAsia="en-US"/>
        </w:rPr>
        <w:t>Рабочая программа по спортивно-оздоровительной направленнос</w:t>
      </w:r>
      <w:r>
        <w:rPr>
          <w:rFonts w:eastAsiaTheme="minorHAnsi"/>
          <w:lang w:eastAsia="en-US"/>
        </w:rPr>
        <w:t>ти «Волейбол» для учащихся 10 и 11</w:t>
      </w:r>
      <w:r w:rsidRPr="00AF629F">
        <w:rPr>
          <w:rFonts w:eastAsiaTheme="minorHAnsi"/>
          <w:lang w:eastAsia="en-US"/>
        </w:rPr>
        <w:t xml:space="preserve"> классов разработана на основе:</w:t>
      </w:r>
    </w:p>
    <w:p w:rsidR="00125599" w:rsidRDefault="00D67680" w:rsidP="00125599">
      <w:pPr>
        <w:numPr>
          <w:ilvl w:val="0"/>
          <w:numId w:val="10"/>
        </w:numPr>
        <w:autoSpaceDE w:val="0"/>
        <w:autoSpaceDN w:val="0"/>
        <w:adjustRightInd w:val="0"/>
        <w:rPr>
          <w:rFonts w:eastAsiaTheme="minorHAnsi"/>
          <w:lang w:eastAsia="en-US"/>
        </w:rPr>
      </w:pPr>
      <w:r>
        <w:rPr>
          <w:color w:val="000000"/>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17.05.2012 г. №413</w:t>
      </w:r>
      <w:r w:rsidR="00125599" w:rsidRPr="00AF629F">
        <w:rPr>
          <w:rFonts w:eastAsiaTheme="minorHAnsi"/>
          <w:lang w:eastAsia="en-US"/>
        </w:rPr>
        <w:t>.</w:t>
      </w:r>
    </w:p>
    <w:p w:rsidR="00125599" w:rsidRPr="00AF629F" w:rsidRDefault="00125599" w:rsidP="00125599">
      <w:pPr>
        <w:numPr>
          <w:ilvl w:val="0"/>
          <w:numId w:val="10"/>
        </w:numPr>
        <w:autoSpaceDE w:val="0"/>
        <w:autoSpaceDN w:val="0"/>
        <w:adjustRightInd w:val="0"/>
        <w:rPr>
          <w:rFonts w:eastAsiaTheme="minorHAnsi"/>
          <w:lang w:eastAsia="en-US"/>
        </w:rPr>
      </w:pPr>
      <w:r>
        <w:rPr>
          <w:color w:val="000000"/>
          <w:sz w:val="22"/>
          <w:szCs w:val="22"/>
          <w:shd w:val="clear" w:color="auto" w:fill="FFFFFF"/>
        </w:rPr>
        <w:t xml:space="preserve">Программы Физическая культура. 10-11 </w:t>
      </w:r>
      <w:proofErr w:type="spellStart"/>
      <w:r>
        <w:rPr>
          <w:color w:val="000000"/>
          <w:sz w:val="22"/>
          <w:szCs w:val="22"/>
          <w:shd w:val="clear" w:color="auto" w:fill="FFFFFF"/>
        </w:rPr>
        <w:t>кл</w:t>
      </w:r>
      <w:proofErr w:type="spellEnd"/>
      <w:r>
        <w:rPr>
          <w:color w:val="000000"/>
          <w:sz w:val="22"/>
          <w:szCs w:val="22"/>
          <w:shd w:val="clear" w:color="auto" w:fill="FFFFFF"/>
        </w:rPr>
        <w:t>. Рабочие программы / Лях (ФГОС) Автор: Лях В. И.</w:t>
      </w:r>
    </w:p>
    <w:p w:rsidR="00125599" w:rsidRPr="00AF629F" w:rsidRDefault="00125599" w:rsidP="00125599">
      <w:pPr>
        <w:autoSpaceDE w:val="0"/>
        <w:autoSpaceDN w:val="0"/>
        <w:adjustRightInd w:val="0"/>
        <w:ind w:left="720"/>
        <w:rPr>
          <w:rFonts w:eastAsiaTheme="minorHAnsi"/>
          <w:lang w:eastAsia="en-US"/>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color w:val="000000"/>
          <w:sz w:val="21"/>
          <w:szCs w:val="21"/>
        </w:rPr>
        <w:t>Цель программы</w:t>
      </w:r>
      <w:proofErr w:type="gramStart"/>
      <w:r>
        <w:rPr>
          <w:b/>
          <w:bCs/>
          <w:color w:val="000000"/>
          <w:sz w:val="21"/>
          <w:szCs w:val="21"/>
        </w:rPr>
        <w:t xml:space="preserve"> :</w:t>
      </w:r>
      <w:proofErr w:type="gramEnd"/>
    </w:p>
    <w:p w:rsidR="00125599" w:rsidRDefault="00125599" w:rsidP="00125599">
      <w:pPr>
        <w:pStyle w:val="ab"/>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приобретение школьником навыков игры в волейбол и его всестороннее физическое развитие.</w:t>
      </w:r>
    </w:p>
    <w:p w:rsidR="00125599" w:rsidRDefault="00125599" w:rsidP="00125599">
      <w:pPr>
        <w:pStyle w:val="ab"/>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способствование вовлечению учащихся в двигательную деятельность.</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color w:val="000000"/>
          <w:sz w:val="21"/>
          <w:szCs w:val="21"/>
        </w:rPr>
        <w:t>Задачи программы:</w:t>
      </w:r>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укрепить здоровье учащихся совершенствовать их физическое</w:t>
      </w:r>
      <w:r>
        <w:rPr>
          <w:b/>
          <w:bCs/>
          <w:color w:val="000000"/>
          <w:sz w:val="21"/>
          <w:szCs w:val="21"/>
        </w:rPr>
        <w:t> </w:t>
      </w:r>
      <w:r>
        <w:rPr>
          <w:color w:val="000000"/>
          <w:sz w:val="21"/>
          <w:szCs w:val="21"/>
        </w:rPr>
        <w:t>здоровье</w:t>
      </w:r>
      <w:proofErr w:type="gramStart"/>
      <w:r>
        <w:rPr>
          <w:b/>
          <w:bCs/>
          <w:color w:val="000000"/>
          <w:sz w:val="21"/>
          <w:szCs w:val="21"/>
        </w:rPr>
        <w:t> .</w:t>
      </w:r>
      <w:proofErr w:type="gramEnd"/>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обучить основам техники и тактики игры волейбол.</w:t>
      </w:r>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развивать основные физические качества</w:t>
      </w:r>
      <w:proofErr w:type="gramStart"/>
      <w:r>
        <w:rPr>
          <w:color w:val="000000"/>
          <w:sz w:val="21"/>
          <w:szCs w:val="21"/>
        </w:rPr>
        <w:t xml:space="preserve"> :</w:t>
      </w:r>
      <w:proofErr w:type="gramEnd"/>
      <w:r>
        <w:rPr>
          <w:color w:val="000000"/>
          <w:sz w:val="21"/>
          <w:szCs w:val="21"/>
        </w:rPr>
        <w:t xml:space="preserve"> силу, быстроту, выносливость, координацию и гибкости;</w:t>
      </w:r>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 xml:space="preserve">дать </w:t>
      </w:r>
      <w:proofErr w:type="gramStart"/>
      <w:r>
        <w:rPr>
          <w:color w:val="000000"/>
          <w:sz w:val="21"/>
          <w:szCs w:val="21"/>
        </w:rPr>
        <w:t>занимающимся</w:t>
      </w:r>
      <w:proofErr w:type="gramEnd"/>
      <w:r>
        <w:rPr>
          <w:color w:val="000000"/>
          <w:sz w:val="21"/>
          <w:szCs w:val="21"/>
        </w:rPr>
        <w:t xml:space="preserve"> необходимые теоретические знания в области физической культуры для самостоятельного использования их в повседневной жизни.</w:t>
      </w:r>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 xml:space="preserve">формировать у учащихся </w:t>
      </w:r>
      <w:proofErr w:type="gramStart"/>
      <w:r>
        <w:rPr>
          <w:color w:val="000000"/>
          <w:sz w:val="21"/>
          <w:szCs w:val="21"/>
        </w:rPr>
        <w:t>устойчивый</w:t>
      </w:r>
      <w:proofErr w:type="gramEnd"/>
      <w:r>
        <w:rPr>
          <w:color w:val="000000"/>
          <w:sz w:val="21"/>
          <w:szCs w:val="21"/>
        </w:rPr>
        <w:t xml:space="preserve"> интереса к занятиям волейболом.</w:t>
      </w:r>
    </w:p>
    <w:p w:rsidR="00125599" w:rsidRDefault="00125599" w:rsidP="00125599">
      <w:pPr>
        <w:pStyle w:val="ab"/>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 xml:space="preserve">воспитывать </w:t>
      </w:r>
      <w:proofErr w:type="gramStart"/>
      <w:r>
        <w:rPr>
          <w:color w:val="000000"/>
          <w:sz w:val="21"/>
          <w:szCs w:val="21"/>
        </w:rPr>
        <w:t>моральные</w:t>
      </w:r>
      <w:proofErr w:type="gramEnd"/>
      <w:r>
        <w:rPr>
          <w:color w:val="000000"/>
          <w:sz w:val="21"/>
          <w:szCs w:val="21"/>
        </w:rPr>
        <w:t xml:space="preserve"> и волевые качеств.</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color w:val="000000"/>
          <w:sz w:val="21"/>
          <w:szCs w:val="21"/>
        </w:rPr>
        <w:t>Целесообразность и актуальность </w:t>
      </w:r>
      <w:r>
        <w:rPr>
          <w:color w:val="000000"/>
          <w:sz w:val="21"/>
          <w:szCs w:val="21"/>
        </w:rPr>
        <w:t>программы заключается в том, что занятия по ней, позволят учащимся восполнить недостаток навыков и овладеть необходимыми приёмами игры во внеурочное время, так как количество учебных часов отведённых на изучение раздела «волейбол» в школьной программе недостаточно для качественного овладения игровыми навыками и в особенности тактическими приёмами.</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color w:val="000000"/>
          <w:sz w:val="21"/>
          <w:szCs w:val="21"/>
        </w:rPr>
        <w:t>Новизна программы</w:t>
      </w:r>
      <w:r>
        <w:rPr>
          <w:color w:val="000000"/>
          <w:sz w:val="21"/>
          <w:szCs w:val="21"/>
        </w:rPr>
        <w:t xml:space="preserve"> заключается в том, что в ней предусмотрено уделить большее количество учебных часов на разучивание и совершенствование тактических приёмов, что позволит учащимся идти в ногу со временем и повысить уровень соревновательной деятельности в волейболе. Реализация программы предусматривает также психологическую подготовку, которой в других программах </w:t>
      </w:r>
      <w:proofErr w:type="gramStart"/>
      <w:r>
        <w:rPr>
          <w:color w:val="000000"/>
          <w:sz w:val="21"/>
          <w:szCs w:val="21"/>
        </w:rPr>
        <w:t>уделено незаслуженно мало</w:t>
      </w:r>
      <w:proofErr w:type="gramEnd"/>
      <w:r>
        <w:rPr>
          <w:color w:val="000000"/>
          <w:sz w:val="21"/>
          <w:szCs w:val="21"/>
        </w:rPr>
        <w:t xml:space="preserve"> внимания.</w:t>
      </w:r>
    </w:p>
    <w:p w:rsidR="00125599" w:rsidRDefault="00125599" w:rsidP="00125599">
      <w:pPr>
        <w:pStyle w:val="ab"/>
        <w:shd w:val="clear" w:color="auto" w:fill="FFFFFF"/>
        <w:spacing w:before="0" w:beforeAutospacing="0" w:after="0" w:afterAutospacing="0"/>
        <w:rPr>
          <w:rFonts w:ascii="Arial" w:hAnsi="Arial" w:cs="Arial"/>
          <w:color w:val="000000"/>
          <w:sz w:val="21"/>
          <w:szCs w:val="21"/>
        </w:rPr>
      </w:pPr>
      <w:r>
        <w:rPr>
          <w:color w:val="000000"/>
          <w:sz w:val="21"/>
          <w:szCs w:val="21"/>
        </w:rPr>
        <w:t>Программа «Волейбол» направлена на реализацию следующих </w:t>
      </w:r>
      <w:r>
        <w:rPr>
          <w:b/>
          <w:bCs/>
          <w:color w:val="000000"/>
          <w:sz w:val="21"/>
          <w:szCs w:val="21"/>
        </w:rPr>
        <w:t>принципов</w:t>
      </w:r>
      <w:r>
        <w:rPr>
          <w:color w:val="000000"/>
          <w:sz w:val="21"/>
          <w:szCs w:val="21"/>
        </w:rPr>
        <w:t>:</w:t>
      </w:r>
    </w:p>
    <w:p w:rsidR="00125599" w:rsidRDefault="00125599" w:rsidP="00125599">
      <w:pPr>
        <w:pStyle w:val="ab"/>
        <w:numPr>
          <w:ilvl w:val="0"/>
          <w:numId w:val="13"/>
        </w:numPr>
        <w:shd w:val="clear" w:color="auto" w:fill="FFFFFF"/>
        <w:spacing w:before="0" w:beforeAutospacing="0" w:after="0" w:afterAutospacing="0"/>
        <w:ind w:left="0"/>
        <w:rPr>
          <w:rFonts w:ascii="Arial" w:hAnsi="Arial" w:cs="Arial"/>
          <w:color w:val="000000"/>
          <w:sz w:val="21"/>
          <w:szCs w:val="21"/>
        </w:rPr>
      </w:pPr>
      <w:r>
        <w:rPr>
          <w:color w:val="000000"/>
          <w:sz w:val="21"/>
          <w:szCs w:val="21"/>
        </w:rPr>
        <w:t xml:space="preserve">принцип модификации, основанный на выборе средств, методов и форм организации занятий, учитывающих </w:t>
      </w:r>
      <w:proofErr w:type="spellStart"/>
      <w:r>
        <w:rPr>
          <w:color w:val="000000"/>
          <w:sz w:val="21"/>
          <w:szCs w:val="21"/>
        </w:rPr>
        <w:t>возрастно</w:t>
      </w:r>
      <w:proofErr w:type="spellEnd"/>
      <w:r>
        <w:rPr>
          <w:color w:val="000000"/>
          <w:sz w:val="21"/>
          <w:szCs w:val="21"/>
        </w:rPr>
        <w:t xml:space="preserve"> - половые и индивидуальные особенности детей.</w:t>
      </w:r>
    </w:p>
    <w:p w:rsidR="00125599" w:rsidRDefault="00125599" w:rsidP="00125599">
      <w:pPr>
        <w:pStyle w:val="ab"/>
        <w:numPr>
          <w:ilvl w:val="0"/>
          <w:numId w:val="13"/>
        </w:numPr>
        <w:shd w:val="clear" w:color="auto" w:fill="FFFFFF"/>
        <w:spacing w:before="0" w:beforeAutospacing="0" w:after="0" w:afterAutospacing="0"/>
        <w:ind w:left="0"/>
        <w:rPr>
          <w:rFonts w:ascii="Arial" w:hAnsi="Arial" w:cs="Arial"/>
          <w:color w:val="000000"/>
          <w:sz w:val="21"/>
          <w:szCs w:val="21"/>
        </w:rPr>
      </w:pPr>
      <w:r>
        <w:rPr>
          <w:color w:val="000000"/>
          <w:sz w:val="21"/>
          <w:szCs w:val="21"/>
        </w:rPr>
        <w:t>принцип сознательности и активности, основанный на формирование у детей осмысленного отношения к выполнению поставленных задач.</w:t>
      </w:r>
    </w:p>
    <w:p w:rsidR="00125599" w:rsidRDefault="00125599" w:rsidP="00125599">
      <w:pPr>
        <w:pStyle w:val="ab"/>
        <w:numPr>
          <w:ilvl w:val="0"/>
          <w:numId w:val="13"/>
        </w:numPr>
        <w:shd w:val="clear" w:color="auto" w:fill="FFFFFF"/>
        <w:spacing w:before="0" w:beforeAutospacing="0" w:after="0" w:afterAutospacing="0"/>
        <w:ind w:left="0"/>
        <w:rPr>
          <w:rFonts w:ascii="Arial" w:hAnsi="Arial" w:cs="Arial"/>
          <w:color w:val="000000"/>
          <w:sz w:val="21"/>
          <w:szCs w:val="21"/>
        </w:rPr>
      </w:pPr>
      <w:r>
        <w:rPr>
          <w:color w:val="000000"/>
          <w:sz w:val="21"/>
          <w:szCs w:val="21"/>
        </w:rPr>
        <w:t>принцип доступности, основанный на индивидуальном подходе к ученикам, который создает благоприятные условия для развития личностных способностей.</w:t>
      </w:r>
    </w:p>
    <w:p w:rsidR="00125599" w:rsidRDefault="00125599" w:rsidP="00125599">
      <w:pPr>
        <w:pStyle w:val="ab"/>
        <w:numPr>
          <w:ilvl w:val="0"/>
          <w:numId w:val="13"/>
        </w:numPr>
        <w:shd w:val="clear" w:color="auto" w:fill="FFFFFF"/>
        <w:spacing w:before="0" w:beforeAutospacing="0" w:after="0" w:afterAutospacing="0"/>
        <w:ind w:left="0"/>
        <w:rPr>
          <w:rFonts w:ascii="Arial" w:hAnsi="Arial" w:cs="Arial"/>
          <w:color w:val="000000"/>
          <w:sz w:val="21"/>
          <w:szCs w:val="21"/>
        </w:rPr>
      </w:pPr>
      <w:r>
        <w:rPr>
          <w:color w:val="000000"/>
          <w:sz w:val="21"/>
          <w:szCs w:val="21"/>
        </w:rPr>
        <w:t>принцип последовательности обеспечивает перевод двигательного умения в двигательный навык</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125599" w:rsidRDefault="00125599" w:rsidP="00125599">
      <w:pPr>
        <w:pStyle w:val="ab"/>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1"/>
          <w:szCs w:val="21"/>
        </w:rPr>
        <w:t>2. Общая характеристика курса.</w:t>
      </w:r>
    </w:p>
    <w:p w:rsidR="00125599" w:rsidRDefault="00125599" w:rsidP="00125599">
      <w:pPr>
        <w:pStyle w:val="ab"/>
        <w:shd w:val="clear" w:color="auto" w:fill="FFFFFF"/>
        <w:spacing w:before="0" w:beforeAutospacing="0" w:after="0" w:afterAutospacing="0"/>
        <w:rPr>
          <w:rFonts w:ascii="Arial" w:hAnsi="Arial" w:cs="Arial"/>
          <w:color w:val="000000"/>
          <w:sz w:val="21"/>
          <w:szCs w:val="21"/>
        </w:rPr>
      </w:pPr>
      <w:r>
        <w:rPr>
          <w:color w:val="000000"/>
          <w:sz w:val="21"/>
          <w:szCs w:val="21"/>
        </w:rPr>
        <w:t>Волейбол - один из наиболее массовых и любимых видов спорта у нас в стране.  Занятия волейболом улучшают работу сердечно - сосудистой  и дыхательной систем, укрепляют костную систему, развивают подвижность суставов. Постоянное взаимодействие с мячом способствует улучшению периферического зрения, ориентировке в пространстве. Развивается двигательная реакция на зрительные и слуховые сигналы. Игра в волейбол требует от занимающихся максимального проявления физических возможностей, волевых усилий и умения пользоваться приобретенными навыками. Развивается чувство ответственности, коллективизма, скорость принятия решений.</w:t>
      </w:r>
    </w:p>
    <w:p w:rsidR="00125599" w:rsidRDefault="00125599" w:rsidP="00125599">
      <w:pPr>
        <w:pStyle w:val="ab"/>
        <w:shd w:val="clear" w:color="auto" w:fill="FFFFFF"/>
        <w:spacing w:before="0" w:beforeAutospacing="0" w:after="0" w:afterAutospacing="0"/>
        <w:rPr>
          <w:rFonts w:ascii="Arial" w:hAnsi="Arial" w:cs="Arial"/>
          <w:color w:val="000000"/>
          <w:sz w:val="21"/>
          <w:szCs w:val="21"/>
        </w:rPr>
      </w:pPr>
      <w:r>
        <w:rPr>
          <w:color w:val="000000"/>
          <w:sz w:val="21"/>
          <w:szCs w:val="21"/>
        </w:rPr>
        <w:t>Предлагаемая программа помогает улучшить физические, физиологические и психические возможности ребенка с помощью правильного планирования занятий, дополняющих уроки физической культуры.</w:t>
      </w:r>
    </w:p>
    <w:p w:rsidR="00125599" w:rsidRDefault="00125599" w:rsidP="00125599">
      <w:pPr>
        <w:pStyle w:val="ab"/>
        <w:shd w:val="clear" w:color="auto" w:fill="FFFFFF"/>
        <w:spacing w:before="0" w:beforeAutospacing="0" w:after="0" w:afterAutospacing="0"/>
        <w:jc w:val="center"/>
        <w:rPr>
          <w:rFonts w:ascii="Arial" w:hAnsi="Arial" w:cs="Arial"/>
          <w:color w:val="000000"/>
          <w:sz w:val="21"/>
          <w:szCs w:val="21"/>
        </w:rPr>
      </w:pPr>
      <w:r>
        <w:rPr>
          <w:b/>
          <w:bCs/>
          <w:color w:val="000000"/>
          <w:sz w:val="21"/>
          <w:szCs w:val="21"/>
        </w:rPr>
        <w:t>3. Место курса в учебном плане</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color w:val="000000"/>
          <w:sz w:val="21"/>
          <w:szCs w:val="21"/>
        </w:rPr>
        <w:t xml:space="preserve">Программа     соответствует    федеральному  государственному образовательному стандарту и представляет собой вариант программы организации внеурочной деятельности учащихся 10и 11 классов. </w:t>
      </w:r>
      <w:proofErr w:type="gramStart"/>
      <w:r>
        <w:rPr>
          <w:color w:val="000000"/>
          <w:sz w:val="21"/>
          <w:szCs w:val="21"/>
        </w:rPr>
        <w:t>Рассчитана</w:t>
      </w:r>
      <w:proofErr w:type="gramEnd"/>
      <w:r>
        <w:rPr>
          <w:color w:val="000000"/>
          <w:sz w:val="21"/>
          <w:szCs w:val="21"/>
        </w:rPr>
        <w:t xml:space="preserve">  на 34 учебных часа и предполагает равномерное распределение этих часов по неделям с целью проведение регулярных еженедельных внеурочных занятий со школьниками. Режим занятий по данной программе проводятся в форме, тренировок, лекций, соревнований, товарищеских встреч, сдачи контрольных нормативов, контрольного </w:t>
      </w:r>
      <w:r>
        <w:rPr>
          <w:color w:val="000000"/>
          <w:sz w:val="21"/>
          <w:szCs w:val="21"/>
        </w:rPr>
        <w:lastRenderedPageBreak/>
        <w:t>тестирования, самостоятельных подготовок, индивидуальных занятий. Периодичность один раз в неделю по одному учебному часу ограниченному временем (40мин). Место проведения: спортивный зал школы, спортивная площадка.</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color w:val="000000"/>
          <w:sz w:val="21"/>
          <w:szCs w:val="21"/>
        </w:rPr>
        <w:t>Особенности набора детей – учащиеся пяты</w:t>
      </w:r>
      <w:proofErr w:type="gramStart"/>
      <w:r>
        <w:rPr>
          <w:color w:val="000000"/>
          <w:sz w:val="21"/>
          <w:szCs w:val="21"/>
        </w:rPr>
        <w:t>х-</w:t>
      </w:r>
      <w:proofErr w:type="gramEnd"/>
      <w:r>
        <w:rPr>
          <w:color w:val="000000"/>
          <w:sz w:val="21"/>
          <w:szCs w:val="21"/>
        </w:rPr>
        <w:t xml:space="preserve"> седьмых классов с разным уровнем физической подготовленности, группой здоровья – основная и подготовительная (по заключению врача).Количество обучающихся – 8 человек.</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125599" w:rsidRDefault="00125599" w:rsidP="00125599">
      <w:pPr>
        <w:pStyle w:val="ab"/>
        <w:shd w:val="clear" w:color="auto" w:fill="FFFFFF"/>
        <w:spacing w:before="0" w:beforeAutospacing="0" w:after="0" w:afterAutospacing="0" w:line="302" w:lineRule="atLeast"/>
        <w:jc w:val="center"/>
        <w:rPr>
          <w:rFonts w:ascii="Arial" w:hAnsi="Arial" w:cs="Arial"/>
          <w:color w:val="000000"/>
          <w:sz w:val="21"/>
          <w:szCs w:val="21"/>
        </w:rPr>
      </w:pPr>
      <w:r>
        <w:rPr>
          <w:b/>
          <w:bCs/>
          <w:color w:val="000000"/>
          <w:sz w:val="22"/>
          <w:szCs w:val="22"/>
        </w:rPr>
        <w:t xml:space="preserve"> Личностные, метапредметные и предметные результаты освоения курса.</w:t>
      </w:r>
    </w:p>
    <w:p w:rsidR="00125599" w:rsidRDefault="00125599" w:rsidP="00125599">
      <w:pPr>
        <w:pStyle w:val="ab"/>
        <w:shd w:val="clear" w:color="auto" w:fill="FFFFFF"/>
        <w:spacing w:before="0" w:beforeAutospacing="0" w:after="0" w:afterAutospacing="0" w:line="294" w:lineRule="atLeast"/>
        <w:jc w:val="center"/>
        <w:rPr>
          <w:rFonts w:ascii="Arial" w:hAnsi="Arial" w:cs="Arial"/>
          <w:color w:val="000000"/>
          <w:sz w:val="21"/>
          <w:szCs w:val="21"/>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roofErr w:type="gramStart"/>
      <w:r>
        <w:rPr>
          <w:color w:val="000000"/>
          <w:sz w:val="21"/>
          <w:szCs w:val="21"/>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 универсальные учебные действия.</w:t>
      </w:r>
      <w:proofErr w:type="gramEnd"/>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color w:val="000000"/>
          <w:sz w:val="21"/>
          <w:szCs w:val="21"/>
        </w:rPr>
        <w:t>Основная образовательная программа учреждения предусматривает достижение следующих результатов образования:</w:t>
      </w:r>
    </w:p>
    <w:p w:rsidR="00125599" w:rsidRDefault="00125599" w:rsidP="00125599">
      <w:pPr>
        <w:pStyle w:val="ab"/>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1"/>
          <w:szCs w:val="21"/>
        </w:rPr>
        <w:t>личностные результаты</w:t>
      </w:r>
      <w:r>
        <w:rPr>
          <w:color w:val="000000"/>
          <w:sz w:val="21"/>
          <w:szCs w:val="21"/>
        </w:rPr>
        <w:t> – готовность и способность обучающихся к саморазвитию, сформированность мотивации к учению и познанию; сформированность основ российской, гражданской идентичности;</w:t>
      </w:r>
    </w:p>
    <w:p w:rsidR="00125599" w:rsidRDefault="00125599" w:rsidP="00125599">
      <w:pPr>
        <w:pStyle w:val="ab"/>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b/>
          <w:bCs/>
          <w:color w:val="000000"/>
          <w:sz w:val="21"/>
          <w:szCs w:val="21"/>
        </w:rPr>
        <w:t>метапредметные результаты</w:t>
      </w:r>
      <w:r>
        <w:rPr>
          <w:color w:val="000000"/>
          <w:sz w:val="21"/>
          <w:szCs w:val="21"/>
        </w:rPr>
        <w:t xml:space="preserve"> – освоенные </w:t>
      </w:r>
      <w:proofErr w:type="gramStart"/>
      <w:r>
        <w:rPr>
          <w:color w:val="000000"/>
          <w:sz w:val="21"/>
          <w:szCs w:val="21"/>
        </w:rPr>
        <w:t>обучающимися</w:t>
      </w:r>
      <w:proofErr w:type="gramEnd"/>
      <w:r>
        <w:rPr>
          <w:color w:val="000000"/>
          <w:sz w:val="21"/>
          <w:szCs w:val="21"/>
        </w:rPr>
        <w:t xml:space="preserve"> универсальные учебные действия (познавательные, регулятивные и коммуникативные);</w:t>
      </w:r>
    </w:p>
    <w:p w:rsidR="00125599" w:rsidRDefault="00125599" w:rsidP="00125599">
      <w:pPr>
        <w:pStyle w:val="ab"/>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proofErr w:type="gramStart"/>
      <w:r>
        <w:rPr>
          <w:b/>
          <w:bCs/>
          <w:color w:val="000000"/>
          <w:sz w:val="21"/>
          <w:szCs w:val="21"/>
        </w:rPr>
        <w:t>предметные результаты</w:t>
      </w:r>
      <w:r>
        <w:rPr>
          <w:color w:val="000000"/>
          <w:sz w:val="21"/>
          <w:szCs w:val="21"/>
        </w:rPr>
        <w:t>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i/>
          <w:iCs/>
          <w:color w:val="000000"/>
          <w:sz w:val="21"/>
          <w:szCs w:val="21"/>
        </w:rPr>
        <w:t>Личностными результатами</w:t>
      </w:r>
      <w:r>
        <w:rPr>
          <w:color w:val="000000"/>
          <w:sz w:val="21"/>
          <w:szCs w:val="21"/>
        </w:rPr>
        <w:t> программы внеурочной деятельности по спортивно-оздоровительному направлению «Волейбол» является формирование следующих</w:t>
      </w:r>
      <w:r>
        <w:rPr>
          <w:b/>
          <w:bCs/>
          <w:color w:val="000000"/>
          <w:sz w:val="21"/>
          <w:szCs w:val="21"/>
        </w:rPr>
        <w:t> умений</w:t>
      </w:r>
      <w:r>
        <w:rPr>
          <w:color w:val="000000"/>
          <w:sz w:val="21"/>
          <w:szCs w:val="21"/>
        </w:rPr>
        <w:t>:</w:t>
      </w:r>
    </w:p>
    <w:p w:rsidR="00125599" w:rsidRDefault="00125599" w:rsidP="00125599">
      <w:pPr>
        <w:pStyle w:val="ab"/>
        <w:numPr>
          <w:ilvl w:val="0"/>
          <w:numId w:val="1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определять и высказывать простые и общие для всех людей правила поведения при сотрудничестве (этические нормы);</w:t>
      </w:r>
    </w:p>
    <w:p w:rsidR="00125599" w:rsidRDefault="00125599" w:rsidP="00125599">
      <w:pPr>
        <w:pStyle w:val="ab"/>
        <w:numPr>
          <w:ilvl w:val="0"/>
          <w:numId w:val="1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в предложенных педагогом ситуациях общения и сотрудничества, опираясь на общие для всех простые правила поведения, </w:t>
      </w:r>
      <w:r>
        <w:rPr>
          <w:i/>
          <w:iCs/>
          <w:color w:val="000000"/>
          <w:sz w:val="21"/>
          <w:szCs w:val="21"/>
        </w:rPr>
        <w:t>делать выбор</w:t>
      </w:r>
      <w:r>
        <w:rPr>
          <w:color w:val="000000"/>
          <w:sz w:val="21"/>
          <w:szCs w:val="21"/>
        </w:rPr>
        <w:t> при поддержке других участников группы и педагога, как поступить.</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b/>
          <w:bCs/>
          <w:i/>
          <w:iCs/>
          <w:color w:val="000000"/>
          <w:sz w:val="21"/>
          <w:szCs w:val="21"/>
        </w:rPr>
        <w:t>Метапредметными результатами</w:t>
      </w:r>
      <w:r>
        <w:rPr>
          <w:color w:val="000000"/>
          <w:sz w:val="21"/>
          <w:szCs w:val="21"/>
        </w:rPr>
        <w:t> программы внеурочной деятельности по спортивно-оздоровительному направлению «Волейбол» является формирование следующих универсальных учебных действий (УУД):</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i/>
          <w:iCs/>
          <w:color w:val="000000"/>
          <w:sz w:val="21"/>
          <w:szCs w:val="21"/>
          <w:u w:val="single"/>
        </w:rPr>
        <w:t>Регулятивные УУД:</w:t>
      </w:r>
    </w:p>
    <w:p w:rsidR="00125599" w:rsidRDefault="00125599" w:rsidP="00125599">
      <w:pPr>
        <w:pStyle w:val="ab"/>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i/>
          <w:iCs/>
          <w:color w:val="000000"/>
          <w:sz w:val="21"/>
          <w:szCs w:val="21"/>
        </w:rPr>
        <w:t>определять и формулировать</w:t>
      </w:r>
      <w:r>
        <w:rPr>
          <w:color w:val="000000"/>
          <w:sz w:val="21"/>
          <w:szCs w:val="21"/>
        </w:rPr>
        <w:t> цель деятельности на занятии с помощью учителя, а далее самостоятельно;</w:t>
      </w:r>
    </w:p>
    <w:p w:rsidR="00125599" w:rsidRDefault="00125599" w:rsidP="00125599">
      <w:pPr>
        <w:pStyle w:val="ab"/>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i/>
          <w:iCs/>
          <w:color w:val="000000"/>
          <w:sz w:val="21"/>
          <w:szCs w:val="21"/>
        </w:rPr>
        <w:t>проговаривать</w:t>
      </w:r>
      <w:r>
        <w:rPr>
          <w:color w:val="000000"/>
          <w:sz w:val="21"/>
          <w:szCs w:val="21"/>
        </w:rPr>
        <w:t> последовательность действий;</w:t>
      </w:r>
    </w:p>
    <w:p w:rsidR="00125599" w:rsidRDefault="00125599" w:rsidP="00125599">
      <w:pPr>
        <w:pStyle w:val="ab"/>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уметь </w:t>
      </w:r>
      <w:r>
        <w:rPr>
          <w:i/>
          <w:iCs/>
          <w:color w:val="000000"/>
          <w:sz w:val="21"/>
          <w:szCs w:val="21"/>
        </w:rPr>
        <w:t>высказывать </w:t>
      </w:r>
      <w:r>
        <w:rPr>
          <w:color w:val="000000"/>
          <w:sz w:val="21"/>
          <w:szCs w:val="21"/>
        </w:rPr>
        <w:t>своё предположение (версию) на основе данного задания, уметь </w:t>
      </w:r>
      <w:r>
        <w:rPr>
          <w:i/>
          <w:iCs/>
          <w:color w:val="000000"/>
          <w:sz w:val="21"/>
          <w:szCs w:val="21"/>
        </w:rPr>
        <w:t>работать</w:t>
      </w:r>
      <w:r>
        <w:rPr>
          <w:color w:val="000000"/>
          <w:sz w:val="21"/>
          <w:szCs w:val="21"/>
        </w:rPr>
        <w:t> по предложенному учителем плану, а в дальнейшем уметь самостоятельно планировать свою деятельность;</w:t>
      </w:r>
    </w:p>
    <w:p w:rsidR="00125599" w:rsidRDefault="00125599" w:rsidP="00125599">
      <w:pPr>
        <w:pStyle w:val="ab"/>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средством формирования этих действий служит технология проблемного диалога на этапе изучения нового материала;</w:t>
      </w:r>
    </w:p>
    <w:p w:rsidR="00125599" w:rsidRDefault="00125599" w:rsidP="00125599">
      <w:pPr>
        <w:pStyle w:val="ab"/>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учиться совместно с учителем и другими воспитанниками </w:t>
      </w:r>
      <w:r>
        <w:rPr>
          <w:i/>
          <w:iCs/>
          <w:color w:val="000000"/>
          <w:sz w:val="21"/>
          <w:szCs w:val="21"/>
        </w:rPr>
        <w:t>давать</w:t>
      </w:r>
      <w:r>
        <w:rPr>
          <w:color w:val="000000"/>
          <w:sz w:val="21"/>
          <w:szCs w:val="21"/>
        </w:rPr>
        <w:t> эмоциональную </w:t>
      </w:r>
      <w:r>
        <w:rPr>
          <w:i/>
          <w:iCs/>
          <w:color w:val="000000"/>
          <w:sz w:val="21"/>
          <w:szCs w:val="21"/>
        </w:rPr>
        <w:t>оценку </w:t>
      </w:r>
      <w:r>
        <w:rPr>
          <w:color w:val="000000"/>
          <w:sz w:val="21"/>
          <w:szCs w:val="21"/>
        </w:rPr>
        <w:t>деятельности команды на занятии.</w:t>
      </w:r>
    </w:p>
    <w:p w:rsidR="00125599" w:rsidRDefault="00125599" w:rsidP="00125599">
      <w:pPr>
        <w:pStyle w:val="ab"/>
        <w:shd w:val="clear" w:color="auto" w:fill="FFFFFF"/>
        <w:spacing w:before="0" w:beforeAutospacing="0" w:after="0" w:afterAutospacing="0" w:line="294" w:lineRule="atLeast"/>
        <w:rPr>
          <w:color w:val="000000"/>
          <w:sz w:val="21"/>
          <w:szCs w:val="21"/>
        </w:rPr>
      </w:pPr>
      <w:r>
        <w:rPr>
          <w:color w:val="000000"/>
          <w:sz w:val="21"/>
          <w:szCs w:val="21"/>
        </w:rPr>
        <w:t>Средством формирования этих действий служит технология оценивания образовательных достижений (учебных успехов).</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i/>
          <w:iCs/>
          <w:color w:val="000000"/>
          <w:sz w:val="21"/>
          <w:szCs w:val="21"/>
          <w:u w:val="single"/>
        </w:rPr>
        <w:t>Познавательные УУД:</w:t>
      </w:r>
    </w:p>
    <w:p w:rsidR="00125599" w:rsidRDefault="00125599" w:rsidP="00125599">
      <w:pPr>
        <w:pStyle w:val="ab"/>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добывать новые знания: </w:t>
      </w:r>
      <w:r>
        <w:rPr>
          <w:i/>
          <w:iCs/>
          <w:color w:val="000000"/>
          <w:sz w:val="21"/>
          <w:szCs w:val="21"/>
        </w:rPr>
        <w:t>находить ответы</w:t>
      </w:r>
      <w:r>
        <w:rPr>
          <w:color w:val="000000"/>
          <w:sz w:val="21"/>
          <w:szCs w:val="21"/>
        </w:rPr>
        <w:t> на вопросы, используя разные источники информации, свой жизненный опыт и информацию, полученную на занятии;</w:t>
      </w:r>
    </w:p>
    <w:p w:rsidR="00125599" w:rsidRDefault="00125599" w:rsidP="00125599">
      <w:pPr>
        <w:pStyle w:val="ab"/>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перерабатывать полученную информацию: </w:t>
      </w:r>
      <w:r>
        <w:rPr>
          <w:i/>
          <w:iCs/>
          <w:color w:val="000000"/>
          <w:sz w:val="21"/>
          <w:szCs w:val="21"/>
        </w:rPr>
        <w:t>делать</w:t>
      </w:r>
      <w:r>
        <w:rPr>
          <w:color w:val="000000"/>
          <w:sz w:val="21"/>
          <w:szCs w:val="21"/>
        </w:rPr>
        <w:t> выводы в результате совместной работы всей команды;</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color w:val="000000"/>
          <w:sz w:val="21"/>
          <w:szCs w:val="21"/>
        </w:rPr>
        <w:t>Средством формирования этих действий служит учебный материал и задания.</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i/>
          <w:iCs/>
          <w:color w:val="000000"/>
          <w:sz w:val="21"/>
          <w:szCs w:val="21"/>
          <w:u w:val="single"/>
        </w:rPr>
        <w:t>Коммуникативные УУД:</w:t>
      </w:r>
    </w:p>
    <w:p w:rsidR="00125599" w:rsidRDefault="00125599" w:rsidP="00125599">
      <w:pPr>
        <w:pStyle w:val="ab"/>
        <w:numPr>
          <w:ilvl w:val="0"/>
          <w:numId w:val="18"/>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умение донести свою позицию до других: оформлять свою мысль. </w:t>
      </w:r>
      <w:r>
        <w:rPr>
          <w:i/>
          <w:iCs/>
          <w:color w:val="000000"/>
          <w:sz w:val="21"/>
          <w:szCs w:val="21"/>
        </w:rPr>
        <w:t>Слушать </w:t>
      </w:r>
      <w:r>
        <w:rPr>
          <w:color w:val="000000"/>
          <w:sz w:val="21"/>
          <w:szCs w:val="21"/>
        </w:rPr>
        <w:t>и</w:t>
      </w:r>
      <w:r>
        <w:rPr>
          <w:i/>
          <w:iCs/>
          <w:color w:val="000000"/>
          <w:sz w:val="21"/>
          <w:szCs w:val="21"/>
        </w:rPr>
        <w:t> понимать</w:t>
      </w:r>
      <w:r>
        <w:rPr>
          <w:color w:val="000000"/>
          <w:sz w:val="21"/>
          <w:szCs w:val="21"/>
        </w:rPr>
        <w:t> речь других;</w:t>
      </w:r>
    </w:p>
    <w:p w:rsidR="00125599" w:rsidRDefault="00125599" w:rsidP="00125599">
      <w:pPr>
        <w:pStyle w:val="ab"/>
        <w:numPr>
          <w:ilvl w:val="0"/>
          <w:numId w:val="18"/>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совместно договариваться о правилах общения и поведения в игре и следовать им;</w:t>
      </w:r>
    </w:p>
    <w:p w:rsidR="00125599" w:rsidRDefault="00125599" w:rsidP="00125599">
      <w:pPr>
        <w:pStyle w:val="ab"/>
        <w:numPr>
          <w:ilvl w:val="0"/>
          <w:numId w:val="18"/>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учиться выполнять различные роли в группе (лидера, исполнителя, критика).</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color w:val="000000"/>
          <w:sz w:val="21"/>
          <w:szCs w:val="21"/>
        </w:rPr>
        <w:lastRenderedPageBreak/>
        <w:t>Средством формирования этих действий служит организация работы в парах и малых группах.</w:t>
      </w: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r>
        <w:rPr>
          <w:i/>
          <w:iCs/>
          <w:color w:val="000000"/>
          <w:sz w:val="21"/>
          <w:szCs w:val="21"/>
        </w:rPr>
        <w:t>Оздоровительные результаты программы внеурочной деятельности:</w:t>
      </w:r>
    </w:p>
    <w:p w:rsidR="00125599" w:rsidRDefault="00125599" w:rsidP="00125599">
      <w:pPr>
        <w:pStyle w:val="ab"/>
        <w:numPr>
          <w:ilvl w:val="0"/>
          <w:numId w:val="19"/>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 xml:space="preserve">осознание </w:t>
      </w:r>
      <w:proofErr w:type="gramStart"/>
      <w:r>
        <w:rPr>
          <w:color w:val="000000"/>
          <w:sz w:val="21"/>
          <w:szCs w:val="21"/>
        </w:rPr>
        <w:t>обучающимися</w:t>
      </w:r>
      <w:proofErr w:type="gramEnd"/>
      <w:r>
        <w:rPr>
          <w:color w:val="000000"/>
          <w:sz w:val="21"/>
          <w:szCs w:val="21"/>
        </w:rPr>
        <w:t xml:space="preserve"> необходимости заботы о своём здоровье и выработки форм поведения, которые помогут избежать опасности для жизни и здоровья, уменьшить пропуски занятий по причине болезни, регулярно посещать спортивные секции и спортивно-оздоровительные мероприятия;</w:t>
      </w:r>
    </w:p>
    <w:p w:rsidR="00125599" w:rsidRDefault="00125599" w:rsidP="00125599">
      <w:pPr>
        <w:pStyle w:val="ab"/>
        <w:numPr>
          <w:ilvl w:val="0"/>
          <w:numId w:val="19"/>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1"/>
          <w:szCs w:val="21"/>
        </w:rPr>
        <w:t>социальная адаптация детей, расширение сферы общения, приобретение опыта взаимодействия с окружающим миром.</w:t>
      </w:r>
    </w:p>
    <w:p w:rsidR="00125599" w:rsidRDefault="00125599" w:rsidP="00125599">
      <w:pPr>
        <w:pStyle w:val="ab"/>
        <w:shd w:val="clear" w:color="auto" w:fill="FFFFFF"/>
        <w:spacing w:before="0" w:beforeAutospacing="0" w:after="0" w:afterAutospacing="0" w:line="294" w:lineRule="atLeast"/>
        <w:rPr>
          <w:color w:val="000000"/>
          <w:sz w:val="21"/>
          <w:szCs w:val="21"/>
        </w:rPr>
      </w:pPr>
      <w:r>
        <w:rPr>
          <w:color w:val="000000"/>
          <w:sz w:val="21"/>
          <w:szCs w:val="21"/>
        </w:rPr>
        <w:t xml:space="preserve">Первостепенным результатом реализации программы внеурочной деятельности будет сознательное отношение </w:t>
      </w:r>
      <w:proofErr w:type="gramStart"/>
      <w:r>
        <w:rPr>
          <w:color w:val="000000"/>
          <w:sz w:val="21"/>
          <w:szCs w:val="21"/>
        </w:rPr>
        <w:t>обучающихся</w:t>
      </w:r>
      <w:proofErr w:type="gramEnd"/>
      <w:r>
        <w:rPr>
          <w:color w:val="000000"/>
          <w:sz w:val="21"/>
          <w:szCs w:val="21"/>
        </w:rPr>
        <w:t xml:space="preserve"> к собственному здоровью.</w:t>
      </w: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lastRenderedPageBreak/>
        <w:t>Краткая характеристика</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волейбола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Волейбол </w:t>
      </w:r>
      <w:r w:rsidRPr="00307A3C">
        <w:rPr>
          <w:rFonts w:eastAsiaTheme="minorHAnsi"/>
          <w:color w:val="000000"/>
          <w:lang w:eastAsia="en-US"/>
        </w:rPr>
        <w:t xml:space="preserve">(англ. </w:t>
      </w:r>
      <w:proofErr w:type="spellStart"/>
      <w:r w:rsidRPr="00307A3C">
        <w:rPr>
          <w:rFonts w:eastAsiaTheme="minorHAnsi"/>
          <w:i/>
          <w:iCs/>
          <w:color w:val="000000"/>
          <w:lang w:eastAsia="en-US"/>
        </w:rPr>
        <w:t>volleyball</w:t>
      </w:r>
      <w:proofErr w:type="spellEnd"/>
      <w:r w:rsidRPr="00307A3C">
        <w:rPr>
          <w:rFonts w:eastAsiaTheme="minorHAnsi"/>
          <w:i/>
          <w:iCs/>
          <w:color w:val="000000"/>
          <w:lang w:eastAsia="en-US"/>
        </w:rPr>
        <w:t xml:space="preserve"> </w:t>
      </w:r>
      <w:r w:rsidRPr="00307A3C">
        <w:rPr>
          <w:rFonts w:eastAsiaTheme="minorHAnsi"/>
          <w:color w:val="000000"/>
          <w:lang w:eastAsia="en-US"/>
        </w:rPr>
        <w:t>— отбивать мяч на лету) игра с мячом двух команд по 6 человек на площадке 18_9 м, разделённой пополам сеткой.</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i/>
          <w:iCs/>
          <w:color w:val="000000"/>
          <w:lang w:eastAsia="en-US"/>
        </w:rPr>
        <w:t>Цель игры</w:t>
      </w:r>
      <w:r w:rsidRPr="00307A3C">
        <w:rPr>
          <w:rFonts w:eastAsiaTheme="minorHAnsi"/>
          <w:i/>
          <w:iCs/>
          <w:color w:val="000000"/>
          <w:lang w:eastAsia="en-US"/>
        </w:rPr>
        <w:t xml:space="preserve"> </w:t>
      </w:r>
      <w:r w:rsidRPr="00307A3C">
        <w:rPr>
          <w:rFonts w:eastAsiaTheme="minorHAnsi"/>
          <w:color w:val="000000"/>
          <w:lang w:eastAsia="en-US"/>
        </w:rPr>
        <w:t>— ударом рук по мячу переправить его на сторону соперника так, чтобы тот не мог возвратить мяч обратно, не нарушая правил. Команда должна переправить мяч сопернику, использовав не более трёх ударов. При этом игрок не может ударить по мячу два раза подряд.</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i/>
          <w:iCs/>
          <w:color w:val="000000"/>
          <w:lang w:eastAsia="en-US"/>
        </w:rPr>
        <w:t>Задачи игроков</w:t>
      </w:r>
      <w:r w:rsidRPr="00307A3C">
        <w:rPr>
          <w:rFonts w:eastAsiaTheme="minorHAnsi"/>
          <w:i/>
          <w:iCs/>
          <w:color w:val="000000"/>
          <w:lang w:eastAsia="en-US"/>
        </w:rPr>
        <w:t xml:space="preserve"> </w:t>
      </w:r>
      <w:r w:rsidRPr="00307A3C">
        <w:rPr>
          <w:rFonts w:eastAsiaTheme="minorHAnsi"/>
          <w:color w:val="000000"/>
          <w:lang w:eastAsia="en-US"/>
        </w:rPr>
        <w:t>— в соответствии с правилами направить мяч над сеткой и приземлить его на стороне соперника (в пределах границ площадки) или заставить соперника совершить ошибку.</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Место для игры. </w:t>
      </w:r>
      <w:r w:rsidRPr="00307A3C">
        <w:rPr>
          <w:rFonts w:eastAsiaTheme="minorHAnsi"/>
          <w:color w:val="000000"/>
          <w:lang w:eastAsia="en-US"/>
        </w:rPr>
        <w:t>Площадка для игры в волейбол представляет собой прямоугольник размером 18_9 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Две боковые и две лицевые линии ограничивают игровую площадку. Средняя линия разделяет её на две равные половины (9_9 м). Каждая половина имеет одинаковую разметку. Ширина всех линий разметки 5 см. Она входит в размеры площадки. На каждой половине площадки в 3 м от средней линии нанесена линия нападения (её ширина входит в размеры передней зоны) и продолжена за боковыми линиями дополнительными прерывистыми линиями — пятью короткими 15-сантиметровыми линиями шириной 5 см, нанесёнными через 20 см.</w:t>
      </w:r>
    </w:p>
    <w:p w:rsidR="00F244F2" w:rsidRPr="00307A3C" w:rsidRDefault="00F244F2" w:rsidP="00F244F2">
      <w:pPr>
        <w:autoSpaceDE w:val="0"/>
        <w:autoSpaceDN w:val="0"/>
        <w:adjustRightInd w:val="0"/>
        <w:rPr>
          <w:rFonts w:eastAsiaTheme="minorHAnsi"/>
          <w:b/>
          <w:bCs/>
          <w:lang w:eastAsia="en-US"/>
        </w:rPr>
      </w:pPr>
    </w:p>
    <w:p w:rsidR="00F244F2" w:rsidRPr="00307A3C" w:rsidRDefault="00F244F2" w:rsidP="00F244F2">
      <w:pPr>
        <w:autoSpaceDE w:val="0"/>
        <w:autoSpaceDN w:val="0"/>
        <w:adjustRightInd w:val="0"/>
        <w:rPr>
          <w:rFonts w:eastAsiaTheme="minorHAnsi"/>
          <w:lang w:eastAsia="en-US"/>
        </w:rPr>
      </w:pPr>
      <w:r w:rsidRPr="00307A3C">
        <w:rPr>
          <w:rFonts w:eastAsiaTheme="minorHAnsi"/>
          <w:b/>
          <w:bCs/>
          <w:lang w:eastAsia="en-US"/>
        </w:rPr>
        <w:t xml:space="preserve">Мяч. </w:t>
      </w:r>
      <w:r w:rsidRPr="00307A3C">
        <w:rPr>
          <w:rFonts w:eastAsiaTheme="minorHAnsi"/>
          <w:lang w:eastAsia="en-US"/>
        </w:rPr>
        <w:t>Имеет наружную оболочку из мягкой кожи (рис. 1). Окружность мяча 65—67 см, вес 260—280 г. Его цвет должен быть однотонным и светлым или комбинированным. Наиболее оптимальна комбинированная</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бело-жёлто-синяя расцветка мяча.</w:t>
      </w:r>
    </w:p>
    <w:p w:rsidR="00F244F2" w:rsidRPr="00307A3C" w:rsidRDefault="00F244F2" w:rsidP="00F244F2">
      <w:pPr>
        <w:autoSpaceDE w:val="0"/>
        <w:autoSpaceDN w:val="0"/>
        <w:adjustRightInd w:val="0"/>
        <w:rPr>
          <w:rFonts w:eastAsiaTheme="minorHAnsi"/>
          <w:b/>
          <w:bCs/>
          <w:lang w:eastAsia="en-US"/>
        </w:rPr>
      </w:pPr>
    </w:p>
    <w:p w:rsidR="00F244F2" w:rsidRPr="00307A3C" w:rsidRDefault="00F244F2" w:rsidP="00F244F2">
      <w:pPr>
        <w:autoSpaceDE w:val="0"/>
        <w:autoSpaceDN w:val="0"/>
        <w:adjustRightInd w:val="0"/>
        <w:rPr>
          <w:rFonts w:eastAsiaTheme="minorHAnsi"/>
          <w:b/>
          <w:bCs/>
          <w:lang w:eastAsia="en-US"/>
        </w:rPr>
      </w:pPr>
      <w:r w:rsidRPr="00307A3C">
        <w:rPr>
          <w:rFonts w:eastAsiaTheme="minorHAnsi"/>
          <w:b/>
          <w:bCs/>
          <w:lang w:eastAsia="en-US"/>
        </w:rPr>
        <w:t xml:space="preserve">                                                     Основные правила игры</w:t>
      </w:r>
    </w:p>
    <w:p w:rsidR="00F244F2" w:rsidRPr="00307A3C" w:rsidRDefault="00F244F2" w:rsidP="00F244F2">
      <w:pPr>
        <w:autoSpaceDE w:val="0"/>
        <w:autoSpaceDN w:val="0"/>
        <w:adjustRightInd w:val="0"/>
        <w:rPr>
          <w:rFonts w:eastAsiaTheme="minorHAnsi"/>
          <w:lang w:eastAsia="en-US"/>
        </w:rPr>
      </w:pPr>
      <w:r w:rsidRPr="00307A3C">
        <w:rPr>
          <w:rFonts w:eastAsiaTheme="minorHAnsi"/>
          <w:b/>
          <w:i/>
          <w:iCs/>
          <w:lang w:eastAsia="en-US"/>
        </w:rPr>
        <w:t>Перед началом игры</w:t>
      </w:r>
      <w:r w:rsidRPr="00307A3C">
        <w:rPr>
          <w:rFonts w:eastAsiaTheme="minorHAnsi"/>
          <w:b/>
          <w:lang w:eastAsia="en-US"/>
        </w:rPr>
        <w:t>.</w:t>
      </w:r>
      <w:r w:rsidRPr="00307A3C">
        <w:rPr>
          <w:rFonts w:eastAsiaTheme="minorHAnsi"/>
          <w:lang w:eastAsia="en-US"/>
        </w:rPr>
        <w:t xml:space="preserve"> Судья проводит между капитанами команд жеребьёвку по определению первой подачи и сторон площадки в первой партии. С этой целью он предлагает им угадать, например, в какой руке находится маленький предмет или на какую сторону упадёт монета (орёл или решка). Команде капитана, от-</w:t>
      </w:r>
    </w:p>
    <w:p w:rsidR="00F244F2" w:rsidRPr="00307A3C" w:rsidRDefault="00F244F2" w:rsidP="00F244F2">
      <w:pPr>
        <w:autoSpaceDE w:val="0"/>
        <w:autoSpaceDN w:val="0"/>
        <w:adjustRightInd w:val="0"/>
        <w:rPr>
          <w:rFonts w:eastAsiaTheme="minorHAnsi"/>
          <w:lang w:eastAsia="en-US"/>
        </w:rPr>
      </w:pPr>
      <w:proofErr w:type="spellStart"/>
      <w:r w:rsidRPr="00307A3C">
        <w:rPr>
          <w:rFonts w:eastAsiaTheme="minorHAnsi"/>
          <w:lang w:eastAsia="en-US"/>
        </w:rPr>
        <w:t>ветившего</w:t>
      </w:r>
      <w:proofErr w:type="spellEnd"/>
      <w:r w:rsidRPr="00307A3C">
        <w:rPr>
          <w:rFonts w:eastAsiaTheme="minorHAnsi"/>
          <w:lang w:eastAsia="en-US"/>
        </w:rPr>
        <w:t xml:space="preserve"> правильно, предоставляется право выбрать сторону площадки или первыми подавать мяч. Проигравший принимает оставшуюся альтернативу.</w:t>
      </w:r>
    </w:p>
    <w:p w:rsidR="00F244F2" w:rsidRPr="00307A3C" w:rsidRDefault="00F244F2" w:rsidP="00F244F2">
      <w:pPr>
        <w:autoSpaceDE w:val="0"/>
        <w:autoSpaceDN w:val="0"/>
        <w:adjustRightInd w:val="0"/>
        <w:rPr>
          <w:rFonts w:eastAsiaTheme="minorHAnsi"/>
          <w:i/>
          <w:iCs/>
          <w:lang w:eastAsia="en-US"/>
        </w:rPr>
      </w:pPr>
    </w:p>
    <w:p w:rsidR="00F244F2" w:rsidRPr="00307A3C" w:rsidRDefault="00F244F2" w:rsidP="00F244F2">
      <w:pPr>
        <w:autoSpaceDE w:val="0"/>
        <w:autoSpaceDN w:val="0"/>
        <w:adjustRightInd w:val="0"/>
        <w:rPr>
          <w:rFonts w:eastAsiaTheme="minorHAnsi"/>
          <w:lang w:eastAsia="en-US"/>
        </w:rPr>
      </w:pPr>
      <w:r w:rsidRPr="00307A3C">
        <w:rPr>
          <w:rFonts w:eastAsiaTheme="minorHAnsi"/>
          <w:b/>
          <w:i/>
          <w:iCs/>
          <w:lang w:eastAsia="en-US"/>
        </w:rPr>
        <w:t>Начальная расстановка игроков на площадке</w:t>
      </w:r>
      <w:r w:rsidRPr="00307A3C">
        <w:rPr>
          <w:rFonts w:eastAsiaTheme="minorHAnsi"/>
          <w:b/>
          <w:lang w:eastAsia="en-US"/>
        </w:rPr>
        <w:t>.</w:t>
      </w:r>
      <w:r w:rsidRPr="00307A3C">
        <w:rPr>
          <w:rFonts w:eastAsiaTheme="minorHAnsi"/>
          <w:lang w:eastAsia="en-US"/>
        </w:rPr>
        <w:t xml:space="preserve"> В игре участвует шесть игроков от каждой команды. Игроки на площадке располагаются следующим образом: три игрока передней линии занимают позиции 4 (передний левый игрок),3 (передний центральный игрок), 2 (передний правый игрок), другие три игрока (игроки задней линии) занимают позиции 5 (задний левый игрок), 6 (задний центральный игрок), 1 (за-</w:t>
      </w:r>
    </w:p>
    <w:p w:rsidR="00F244F2" w:rsidRPr="00307A3C" w:rsidRDefault="00F244F2" w:rsidP="00F244F2">
      <w:pPr>
        <w:autoSpaceDE w:val="0"/>
        <w:autoSpaceDN w:val="0"/>
        <w:adjustRightInd w:val="0"/>
        <w:rPr>
          <w:rFonts w:eastAsiaTheme="minorHAnsi"/>
          <w:lang w:eastAsia="en-US"/>
        </w:rPr>
      </w:pPr>
      <w:proofErr w:type="spellStart"/>
      <w:r w:rsidRPr="00307A3C">
        <w:rPr>
          <w:rFonts w:eastAsiaTheme="minorHAnsi"/>
          <w:lang w:eastAsia="en-US"/>
        </w:rPr>
        <w:t>дний</w:t>
      </w:r>
      <w:proofErr w:type="spellEnd"/>
      <w:r w:rsidRPr="00307A3C">
        <w:rPr>
          <w:rFonts w:eastAsiaTheme="minorHAnsi"/>
          <w:lang w:eastAsia="en-US"/>
        </w:rPr>
        <w:t xml:space="preserve"> правый игрок). В момент подачи каждый игрок задней линии должен быть расположен дальше от сетки, чем соответствующий игрок передней линии.</w:t>
      </w:r>
    </w:p>
    <w:p w:rsidR="00F244F2" w:rsidRPr="00307A3C" w:rsidRDefault="00F244F2" w:rsidP="00F244F2">
      <w:pPr>
        <w:autoSpaceDE w:val="0"/>
        <w:autoSpaceDN w:val="0"/>
        <w:adjustRightInd w:val="0"/>
        <w:rPr>
          <w:rFonts w:eastAsiaTheme="minorHAnsi"/>
          <w:i/>
          <w:iCs/>
          <w:lang w:eastAsia="en-US"/>
        </w:rPr>
      </w:pPr>
    </w:p>
    <w:p w:rsidR="00F244F2" w:rsidRPr="00307A3C" w:rsidRDefault="00F244F2" w:rsidP="00F244F2">
      <w:pPr>
        <w:autoSpaceDE w:val="0"/>
        <w:autoSpaceDN w:val="0"/>
        <w:adjustRightInd w:val="0"/>
        <w:rPr>
          <w:rFonts w:eastAsiaTheme="minorHAnsi"/>
          <w:lang w:eastAsia="en-US"/>
        </w:rPr>
      </w:pPr>
      <w:r w:rsidRPr="00307A3C">
        <w:rPr>
          <w:rFonts w:eastAsiaTheme="minorHAnsi"/>
          <w:b/>
          <w:i/>
          <w:iCs/>
          <w:lang w:eastAsia="en-US"/>
        </w:rPr>
        <w:t>Начало игры</w:t>
      </w:r>
      <w:r w:rsidRPr="00307A3C">
        <w:rPr>
          <w:rFonts w:eastAsiaTheme="minorHAnsi"/>
          <w:lang w:eastAsia="en-US"/>
        </w:rPr>
        <w:t xml:space="preserve">. Игра начинается </w:t>
      </w:r>
      <w:r w:rsidRPr="00307A3C">
        <w:rPr>
          <w:rFonts w:eastAsiaTheme="minorHAnsi"/>
          <w:i/>
          <w:iCs/>
          <w:lang w:eastAsia="en-US"/>
        </w:rPr>
        <w:t xml:space="preserve">по свистку судьи </w:t>
      </w:r>
      <w:r w:rsidRPr="00307A3C">
        <w:rPr>
          <w:rFonts w:eastAsiaTheme="minorHAnsi"/>
          <w:lang w:eastAsia="en-US"/>
        </w:rPr>
        <w:t>с подачи, которую выполняет задний правый волейболист, находящийся в зоне подачи. Игрок подаёт мяч, ударяя кистью, чтобы он перелетел через сетку на сторону соперника. Подача может производиться снизу или сверху открытой ладонью. На подачу мяча отводится 8 с после сигнала судьи. Подача может быть сделана из любой точки за задней (лицевой) линией</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поля. Розыгрыш мяча продолжается до тех пор, пока он не коснётся площадки, не уйдёт за пределы площадки или пока команда не совершит ошибки. Команда, выигравшая розыгрыш, получает очко.</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При получении права на подачу игроки перемещаются из зоны в зону (на одну позицию) по часовой стрелке: игрок позиции 2 переходит на позицию 1 для подачи, игрок позиции 1 переходит на позицию 6 и т. д.</w:t>
      </w:r>
    </w:p>
    <w:p w:rsidR="00F244F2" w:rsidRPr="00307A3C" w:rsidRDefault="00F244F2" w:rsidP="00F244F2">
      <w:pPr>
        <w:autoSpaceDE w:val="0"/>
        <w:autoSpaceDN w:val="0"/>
        <w:adjustRightInd w:val="0"/>
        <w:rPr>
          <w:rFonts w:eastAsiaTheme="minorHAnsi"/>
          <w:lang w:eastAsia="en-US"/>
        </w:rPr>
      </w:pPr>
    </w:p>
    <w:p w:rsidR="00F244F2" w:rsidRPr="00307A3C" w:rsidRDefault="00F244F2" w:rsidP="00F244F2">
      <w:pPr>
        <w:autoSpaceDE w:val="0"/>
        <w:autoSpaceDN w:val="0"/>
        <w:adjustRightInd w:val="0"/>
        <w:rPr>
          <w:rFonts w:eastAsiaTheme="minorHAnsi"/>
          <w:lang w:eastAsia="en-US"/>
        </w:rPr>
      </w:pPr>
      <w:r w:rsidRPr="00307A3C">
        <w:rPr>
          <w:rFonts w:eastAsiaTheme="minorHAnsi"/>
          <w:b/>
          <w:i/>
          <w:iCs/>
          <w:lang w:eastAsia="en-US"/>
        </w:rPr>
        <w:lastRenderedPageBreak/>
        <w:t>Продолжительность игры</w:t>
      </w:r>
      <w:r w:rsidRPr="00307A3C">
        <w:rPr>
          <w:rFonts w:eastAsiaTheme="minorHAnsi"/>
          <w:b/>
          <w:lang w:eastAsia="en-US"/>
        </w:rPr>
        <w:t>.</w:t>
      </w:r>
      <w:r w:rsidRPr="00307A3C">
        <w:rPr>
          <w:rFonts w:eastAsiaTheme="minorHAnsi"/>
          <w:lang w:eastAsia="en-US"/>
        </w:rPr>
        <w:t xml:space="preserve"> Игра может состоять из 3 или 5 партий, каждая из которых продолжается до тех пор, пока одна из команд не наберёт 25 очков с преимуществом минимум в 2 очка. При равном счёте 24:24 игра продолжается, пока одна из команд не получит преимущество в 2 очка (26:24, 27:25, …). Время партий не ограничено. За каждый выигранный мяч команда получает 1 очко. По окончании каждой партии команды меняются сторонами площадки и правом первой подачи. Перерывы между партиями продолжаются 3 мин.</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При ничейном счёте в партиях (1:1 для игры, состоящей из 3 партий, или 2:2 для игры, состоящей из 5 партий) играется решающая третья (пятая) партия до 15 очков с минимальным преимуществом в 2 очка. После набора одной из команд 8 очков команды меняются сторонами площадки, сохраняя прежнюю расстановку игроков. Если играется решающая партия, то должна быть проведена новая жеребьёвка.</w:t>
      </w:r>
    </w:p>
    <w:p w:rsidR="00F244F2" w:rsidRPr="00307A3C" w:rsidRDefault="00F244F2" w:rsidP="00F244F2">
      <w:pPr>
        <w:autoSpaceDE w:val="0"/>
        <w:autoSpaceDN w:val="0"/>
        <w:adjustRightInd w:val="0"/>
        <w:rPr>
          <w:rFonts w:eastAsiaTheme="minorHAnsi"/>
          <w:i/>
          <w:iCs/>
          <w:lang w:eastAsia="en-US"/>
        </w:rPr>
      </w:pPr>
    </w:p>
    <w:p w:rsidR="00F244F2" w:rsidRPr="00307A3C" w:rsidRDefault="00F244F2" w:rsidP="00F244F2">
      <w:pPr>
        <w:autoSpaceDE w:val="0"/>
        <w:autoSpaceDN w:val="0"/>
        <w:adjustRightInd w:val="0"/>
        <w:rPr>
          <w:rFonts w:eastAsiaTheme="minorHAnsi"/>
          <w:lang w:eastAsia="en-US"/>
        </w:rPr>
      </w:pPr>
      <w:proofErr w:type="spellStart"/>
      <w:r w:rsidRPr="00307A3C">
        <w:rPr>
          <w:rFonts w:eastAsiaTheme="minorHAnsi"/>
          <w:b/>
          <w:i/>
          <w:iCs/>
          <w:lang w:eastAsia="en-US"/>
        </w:rPr>
        <w:t>Либеро</w:t>
      </w:r>
      <w:proofErr w:type="spellEnd"/>
      <w:r w:rsidRPr="00307A3C">
        <w:rPr>
          <w:rFonts w:eastAsiaTheme="minorHAnsi"/>
          <w:b/>
          <w:lang w:eastAsia="en-US"/>
        </w:rPr>
        <w:t>.</w:t>
      </w:r>
      <w:r w:rsidRPr="00307A3C">
        <w:rPr>
          <w:rFonts w:eastAsiaTheme="minorHAnsi"/>
          <w:lang w:eastAsia="en-US"/>
        </w:rPr>
        <w:t xml:space="preserve"> Это игрок оборонительного плана, который может находиться в любой точке задней зоны. Это очень ловкий игрок с хорошей реакцией. Он имеет форму, по цвету отличающуюся от формы других игроков команды. Основная его функция в игре — защитные действия: приём подачи, приём мяча от нападающего удара, на страховке. Ему не разрешается выполнять атакующий из любой точки площадки, если на момент удара мяч полностью находится выше верхнего края сетки. </w:t>
      </w:r>
      <w:proofErr w:type="spellStart"/>
      <w:r w:rsidRPr="00307A3C">
        <w:rPr>
          <w:rFonts w:eastAsiaTheme="minorHAnsi"/>
          <w:lang w:eastAsia="en-US"/>
        </w:rPr>
        <w:t>Либеро</w:t>
      </w:r>
      <w:proofErr w:type="spellEnd"/>
      <w:r w:rsidRPr="00307A3C">
        <w:rPr>
          <w:rFonts w:eastAsiaTheme="minorHAnsi"/>
          <w:lang w:eastAsia="en-US"/>
        </w:rPr>
        <w:t xml:space="preserve"> не имеет права на подачу, блокирование и осуществление попытки блокирования. Ошибки, влекущие проигрыш очка:</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мяч переправляется на сторону соперника более чем тремя касаниями; волейболист дважды подряд касается мяча (двойное касание); игрок касается сетки при игровом действии с мячом; волейболист проникает на площадку соперника; игрок задней линии выполняет атакующий удар (т. е. удар, в результате которого мяч переправляется на сторону соперника) из передней линии, если при этом мяч находится</w:t>
      </w:r>
    </w:p>
    <w:p w:rsidR="00F244F2" w:rsidRPr="00307A3C" w:rsidRDefault="00F244F2" w:rsidP="00F244F2">
      <w:pPr>
        <w:autoSpaceDE w:val="0"/>
        <w:autoSpaceDN w:val="0"/>
        <w:adjustRightInd w:val="0"/>
        <w:rPr>
          <w:rFonts w:eastAsiaTheme="minorHAnsi"/>
          <w:lang w:eastAsia="en-US"/>
        </w:rPr>
      </w:pPr>
      <w:r w:rsidRPr="00307A3C">
        <w:rPr>
          <w:rFonts w:eastAsiaTheme="minorHAnsi"/>
          <w:lang w:eastAsia="en-US"/>
        </w:rPr>
        <w:t>выше уровня сетки; производится касание мяча, приводящее к его «задержке» (т. е. бросок мяча) игрок блокирует подачу мяча соперника, касается мяча в пространстве соперника, касается мяча до или во время атакующего удара соперника; мяч уходит «за»; мяч касается площадки команды.</w:t>
      </w:r>
    </w:p>
    <w:p w:rsidR="00F244F2" w:rsidRPr="00307A3C" w:rsidRDefault="00F244F2" w:rsidP="00F244F2">
      <w:pPr>
        <w:rPr>
          <w:rFonts w:eastAsiaTheme="minorHAnsi"/>
          <w:lang w:eastAsia="en-US"/>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Организация и проведение занятий</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по волейболу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Во внеурочной деятельности учащиеся общеобразовательной школы занимаются волейболом в школьной спортивной секции, участвуют во </w:t>
      </w:r>
      <w:proofErr w:type="spellStart"/>
      <w:r w:rsidRPr="00307A3C">
        <w:rPr>
          <w:rFonts w:eastAsiaTheme="minorHAnsi"/>
          <w:color w:val="000000"/>
          <w:lang w:eastAsia="en-US"/>
        </w:rPr>
        <w:t>внутришкольных</w:t>
      </w:r>
      <w:proofErr w:type="spellEnd"/>
      <w:r w:rsidRPr="00307A3C">
        <w:rPr>
          <w:rFonts w:eastAsiaTheme="minorHAnsi"/>
          <w:color w:val="000000"/>
          <w:lang w:eastAsia="en-US"/>
        </w:rPr>
        <w:t xml:space="preserve"> и внешкольных соревнованиях по волейболу. Основными задачами учебно-тренировочного процесса в школьной спортивной секции по волейболу являются: пропаганда здорового образа жизни, укрепление здоровья, содействие гармоническому физическому развитию занимающихся; популяризация волейбола как вида спорта и активного отдыха; формирование у учащихся устойчивого интереса к занятиям волейболом; обучение технике и тактике игры в волейбол;</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развитие физических способностей (силовых, скоростных, скоростно-силовых, координационных, выносливости, гибкости); формирование у учащихся необходимых теоретических</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знаний; воспитание моральных и волевых качеств. Занятие по волейболу состоит из трёх взаимосвязанных и в то же время относительно самостоятельных частей: а) подготовительной (разминка); б) основной; в) заключительной.</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Подготовительная часть (разминка) </w:t>
      </w:r>
      <w:r w:rsidRPr="00307A3C">
        <w:rPr>
          <w:rFonts w:eastAsiaTheme="minorHAnsi"/>
          <w:color w:val="000000"/>
          <w:lang w:eastAsia="en-US"/>
        </w:rPr>
        <w:t>обеспечивает оптимальную эластичность связок, сухожилий, мышц, подвижность звеньев двигательного аппарата и функциональное врабатывание систем организма.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Примерное содержание подготовительной части занятия: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1. Ходьба в колонне по одному: обычная в сочетании с выполнением упражнений для рук (круговые движения руками в плечевых суставах с большой амплитудой, сжимание и разжимание пальцев рук, сгибание и разгибание рук в лучезапястных суставах, круговые движения кистями); на носках; на внешней и внутренней стороне стоп; в </w:t>
      </w:r>
      <w:proofErr w:type="spellStart"/>
      <w:r w:rsidRPr="00307A3C">
        <w:rPr>
          <w:rFonts w:eastAsiaTheme="minorHAnsi"/>
          <w:color w:val="000000"/>
          <w:lang w:eastAsia="en-US"/>
        </w:rPr>
        <w:t>полуприседе</w:t>
      </w:r>
      <w:proofErr w:type="spellEnd"/>
      <w:r w:rsidRPr="00307A3C">
        <w:rPr>
          <w:rFonts w:eastAsiaTheme="minorHAnsi"/>
          <w:color w:val="000000"/>
          <w:lang w:eastAsia="en-US"/>
        </w:rPr>
        <w:t>; приседе.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Медленный бег в колонне по одному (1,5—2 мин): лицом вперёд; приставными шагами левым и правым боком вперёд; спиной вперёд; «змейкой».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lastRenderedPageBreak/>
        <w:t>3. Ходьба в сочетании с выполнением упражнений на восстановление дыхания.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4. </w:t>
      </w:r>
      <w:proofErr w:type="spellStart"/>
      <w:r w:rsidRPr="00307A3C">
        <w:rPr>
          <w:rFonts w:eastAsiaTheme="minorHAnsi"/>
          <w:color w:val="000000"/>
          <w:lang w:eastAsia="en-US"/>
        </w:rPr>
        <w:t>Общеразвивающие</w:t>
      </w:r>
      <w:proofErr w:type="spellEnd"/>
      <w:r w:rsidRPr="00307A3C">
        <w:rPr>
          <w:rFonts w:eastAsiaTheme="minorHAnsi"/>
          <w:color w:val="000000"/>
          <w:lang w:eastAsia="en-US"/>
        </w:rPr>
        <w:t xml:space="preserve"> и специальные подготовительные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5. Прыжковые упражнения: прыжки вверх со взмахом рук, прыжки вверх из упора присев; прыжки на одной и на обеих ногах от одной лицевой линии волейбольной площадки до другой лицом вперёд, боком и спиной вперёд; с поворотом на 180o.</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w:t>
      </w:r>
      <w:r w:rsidRPr="00307A3C">
        <w:rPr>
          <w:rFonts w:eastAsiaTheme="minorHAnsi"/>
          <w:color w:val="000000"/>
          <w:lang w:eastAsia="en-US"/>
        </w:rPr>
        <w:t xml:space="preserve"> указание. Координационная структура некоторых упражнений, выполняемых в подготовительной части занятия, должна быть сходной с двигательными действиями, включёнными в основную часть занятия.</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В </w:t>
      </w:r>
      <w:r w:rsidRPr="00307A3C">
        <w:rPr>
          <w:rFonts w:eastAsiaTheme="minorHAnsi"/>
          <w:b/>
          <w:bCs/>
          <w:color w:val="000000"/>
          <w:lang w:eastAsia="en-US"/>
        </w:rPr>
        <w:t xml:space="preserve">основной части </w:t>
      </w:r>
      <w:r w:rsidRPr="00307A3C">
        <w:rPr>
          <w:rFonts w:eastAsiaTheme="minorHAnsi"/>
          <w:color w:val="000000"/>
          <w:lang w:eastAsia="en-US"/>
        </w:rPr>
        <w:t>занятия решаются следующие основные задачи: обучение технике и тактике игры, их закрепление и совершенствование; формирование умений применять технико-тактические действия в двусторонней игре; развитие физических способностей. В начале основной части занятия изучается новый учебный материал. Закрепление и совершенствование технических приёмов и тактических действий осуществляется в середине и в конце основной части урока. Чтобы хорошо и быстро освоить новое, особенно сложные движения, и избежать появления ошибок, рекомендуется в техническую подготовку включать подготовительные и подводящие упражнения. Эти упражнения надо выполнять перед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началом освоения новых движений. Упражнения на совершенствование технических приёмов следует выполнять в парах, во встречных колоннах, с перемещением в противоположную колонну. Целенаправленное развитие физических способностей осуществляется на уроках в следующей последовательности: вначале скоростные, скоростно-силовые, координационные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упражнения, затем силовые упражнения и упражнения на выносливость. В связи с тем что учащиеся не всегда с удовольствием выполняют некоторые учебные задания, связанные с многократным повторением однообразных двигательных действий, целесообразно организовать их выполнение в игровой и со-</w:t>
      </w:r>
    </w:p>
    <w:p w:rsidR="00F244F2" w:rsidRPr="00307A3C" w:rsidRDefault="00F244F2" w:rsidP="00F244F2">
      <w:pPr>
        <w:autoSpaceDE w:val="0"/>
        <w:autoSpaceDN w:val="0"/>
        <w:adjustRightInd w:val="0"/>
        <w:rPr>
          <w:rFonts w:eastAsiaTheme="minorHAnsi"/>
          <w:color w:val="000000"/>
          <w:lang w:eastAsia="en-US"/>
        </w:rPr>
      </w:pPr>
      <w:proofErr w:type="spellStart"/>
      <w:r w:rsidRPr="00307A3C">
        <w:rPr>
          <w:rFonts w:eastAsiaTheme="minorHAnsi"/>
          <w:color w:val="000000"/>
          <w:lang w:eastAsia="en-US"/>
        </w:rPr>
        <w:t>ревновательной</w:t>
      </w:r>
      <w:proofErr w:type="spellEnd"/>
      <w:r w:rsidRPr="00307A3C">
        <w:rPr>
          <w:rFonts w:eastAsiaTheme="minorHAnsi"/>
          <w:color w:val="000000"/>
          <w:lang w:eastAsia="en-US"/>
        </w:rPr>
        <w:t xml:space="preserve"> форме (подвижные игры, эстафеты, игровые задания, соревнования — кто лучше, точнее, быстрее). Занятие рекомендуется заканчивать двусторонней учебно-тренировочной игрой. Перед двусторонней игрой учитель распределяет учащихся на команды в зависимости от уровня их подготовленности. В старших классах судьи назначаются из числа занимающихся. При необходимости следует останавливать игру, давать соответствующие корректировочные указания, задания по тактике игры, по использованию технических приёмов, разучиваемых на уроке, обращать внимание на допускаемые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учащимися ошибки.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В </w:t>
      </w:r>
      <w:r w:rsidRPr="00307A3C">
        <w:rPr>
          <w:rFonts w:eastAsiaTheme="minorHAnsi"/>
          <w:b/>
          <w:bCs/>
          <w:color w:val="000000"/>
          <w:lang w:eastAsia="en-US"/>
        </w:rPr>
        <w:t xml:space="preserve">заключительной части </w:t>
      </w:r>
      <w:r w:rsidRPr="00307A3C">
        <w:rPr>
          <w:rFonts w:eastAsiaTheme="minorHAnsi"/>
          <w:color w:val="000000"/>
          <w:lang w:eastAsia="en-US"/>
        </w:rPr>
        <w:t>занятия подводят итоги, отмечают положительные моменты и допущенные недочёты, дают задание для самостоятельной работы. Для лучшего и более быстрого усвоения материала занимающимся целесообразно давать домашние индивидуальные задания: по физической подготовке (упражнения для развития силовых, скоростных и скоростно-силовых способностей); по технической подготовке (упражнения в передачах, подаче, нападающем ударе); по тактической подготовке (изучение тактики по игровым функциям, решение тактических задач)</w:t>
      </w:r>
    </w:p>
    <w:p w:rsidR="00F244F2" w:rsidRPr="00307A3C" w:rsidRDefault="00F244F2" w:rsidP="00F244F2">
      <w:pPr>
        <w:autoSpaceDE w:val="0"/>
        <w:autoSpaceDN w:val="0"/>
        <w:adjustRightInd w:val="0"/>
        <w:rPr>
          <w:rFonts w:eastAsiaTheme="minorHAnsi"/>
          <w:color w:val="000000"/>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lastRenderedPageBreak/>
        <w:t>Основные требования к уровню</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подготовленности учащихся по разделу</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«Волейбол» школьной программы</w:t>
      </w:r>
    </w:p>
    <w:p w:rsidR="00F244F2" w:rsidRPr="00307A3C" w:rsidRDefault="00F244F2" w:rsidP="00F244F2">
      <w:pPr>
        <w:autoSpaceDE w:val="0"/>
        <w:autoSpaceDN w:val="0"/>
        <w:adjustRightInd w:val="0"/>
        <w:jc w:val="center"/>
        <w:rPr>
          <w:rFonts w:eastAsiaTheme="minorHAnsi"/>
          <w:color w:val="333333"/>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В результате изучения раздела «Волейбол» курса «Физическая культура» на занятиях и во внеурочной деятельности учащиеся должны:</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знать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значение волейбола в развитии физических способностей и совершенствовании функциональных возможностей организма занимающихся; правила безопасного поведения во время занятий волей-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болом; названия разучиваемых технических приёмов игры и основы правильной техники; наиболее типичные ошибки при выполнении технических приёмов и тактических действий; упражнения для развития физических способностей (скоростных, скоростно-силовых, координационных, вынос-</w:t>
      </w:r>
    </w:p>
    <w:p w:rsidR="00F244F2" w:rsidRPr="00307A3C" w:rsidRDefault="00F244F2" w:rsidP="00F244F2">
      <w:pPr>
        <w:autoSpaceDE w:val="0"/>
        <w:autoSpaceDN w:val="0"/>
        <w:adjustRightInd w:val="0"/>
        <w:rPr>
          <w:rFonts w:eastAsiaTheme="minorHAnsi"/>
          <w:color w:val="000000"/>
          <w:lang w:eastAsia="en-US"/>
        </w:rPr>
      </w:pPr>
      <w:proofErr w:type="spellStart"/>
      <w:r w:rsidRPr="00307A3C">
        <w:rPr>
          <w:rFonts w:eastAsiaTheme="minorHAnsi"/>
          <w:color w:val="000000"/>
          <w:lang w:eastAsia="en-US"/>
        </w:rPr>
        <w:t>ливости</w:t>
      </w:r>
      <w:proofErr w:type="spellEnd"/>
      <w:r w:rsidRPr="00307A3C">
        <w:rPr>
          <w:rFonts w:eastAsiaTheme="minorHAnsi"/>
          <w:color w:val="000000"/>
          <w:lang w:eastAsia="en-US"/>
        </w:rPr>
        <w:t>, гибкости); контрольные упражнения (двигательные тесты) для оценки физической и технической подготовленности и требования к технике и правилам их выполнения; основное содержание правил соревнований по волейболу; жесты волейбольного судьи; игровые упражнения, подвижные игры и эстафеты с элементами волейбола;</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уметь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соблюдать меры безопасности и правила профилактики травматизма на занятиях волейболом; выполнять технические приёмы и тактические действия; контролировать своё самочувствие (функциональное со-</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стояние организма) на занятиях волейболом; играть в волейбол с соблюдением основных правил;</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демонстрировать жесты волейбольного судьи; проводить судейство по волейболу.</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Физическая подготовка </w:t>
      </w:r>
      <w:r w:rsidRPr="00307A3C">
        <w:rPr>
          <w:rFonts w:eastAsiaTheme="minorHAnsi"/>
          <w:color w:val="000000"/>
          <w:lang w:eastAsia="en-US"/>
        </w:rPr>
        <w:t>в волейболе направлена на развитие физических способностей и повышение функциональных возможностей систем организма, несущих основную нагрузку в игре.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Физическая подготовка является важным условием успешного освоения технических приёмов и тактических действий, а также надёжности игровых действий волейболистов в про-</w:t>
      </w:r>
    </w:p>
    <w:p w:rsidR="00F244F2" w:rsidRPr="00307A3C" w:rsidRDefault="00F244F2" w:rsidP="00F244F2">
      <w:pPr>
        <w:autoSpaceDE w:val="0"/>
        <w:autoSpaceDN w:val="0"/>
        <w:adjustRightInd w:val="0"/>
        <w:rPr>
          <w:rFonts w:eastAsiaTheme="minorHAnsi"/>
          <w:color w:val="000000"/>
          <w:lang w:eastAsia="en-US"/>
        </w:rPr>
      </w:pPr>
      <w:proofErr w:type="spellStart"/>
      <w:r w:rsidRPr="00307A3C">
        <w:rPr>
          <w:rFonts w:eastAsiaTheme="minorHAnsi"/>
          <w:color w:val="000000"/>
          <w:lang w:eastAsia="en-US"/>
        </w:rPr>
        <w:t>цессе</w:t>
      </w:r>
      <w:proofErr w:type="spellEnd"/>
      <w:r w:rsidRPr="00307A3C">
        <w:rPr>
          <w:rFonts w:eastAsiaTheme="minorHAnsi"/>
          <w:color w:val="000000"/>
          <w:lang w:eastAsia="en-US"/>
        </w:rPr>
        <w:t xml:space="preserve"> соревновательной деятельности. Она является как бы фундаментом, основной базой, на которой формируется мастерство волейболиста. Эффективность физической подготовки зависит от правильного выбора </w:t>
      </w:r>
      <w:r w:rsidRPr="00307A3C">
        <w:rPr>
          <w:rFonts w:eastAsiaTheme="minorHAnsi"/>
          <w:i/>
          <w:iCs/>
          <w:color w:val="000000"/>
          <w:lang w:eastAsia="en-US"/>
        </w:rPr>
        <w:t xml:space="preserve">средств </w:t>
      </w:r>
      <w:r w:rsidRPr="00307A3C">
        <w:rPr>
          <w:rFonts w:eastAsiaTheme="minorHAnsi"/>
          <w:color w:val="000000"/>
          <w:lang w:eastAsia="en-US"/>
        </w:rPr>
        <w:t>(</w:t>
      </w:r>
      <w:proofErr w:type="spellStart"/>
      <w:r w:rsidRPr="00307A3C">
        <w:rPr>
          <w:rFonts w:eastAsiaTheme="minorHAnsi"/>
          <w:color w:val="000000"/>
          <w:lang w:eastAsia="en-US"/>
        </w:rPr>
        <w:t>общеразвивающих</w:t>
      </w:r>
      <w:proofErr w:type="spellEnd"/>
      <w:r w:rsidRPr="00307A3C">
        <w:rPr>
          <w:rFonts w:eastAsiaTheme="minorHAnsi"/>
          <w:color w:val="000000"/>
          <w:lang w:eastAsia="en-US"/>
        </w:rPr>
        <w:t xml:space="preserve"> и специально подготовительных упражнений), которые характеризуются определённым тренировочным эффектом и позволяют целенаправленно воздействовать на развитие физических способностей, специфических для волейбола (прыгучесть, быстрота двигательной реакции, скорость одиночного движения, прыжковая выносливость и др.), а также от умелого применения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i/>
          <w:iCs/>
          <w:color w:val="000000"/>
          <w:lang w:eastAsia="en-US"/>
        </w:rPr>
        <w:t xml:space="preserve">методов </w:t>
      </w:r>
      <w:r w:rsidRPr="00307A3C">
        <w:rPr>
          <w:rFonts w:eastAsiaTheme="minorHAnsi"/>
          <w:color w:val="000000"/>
          <w:lang w:eastAsia="en-US"/>
        </w:rPr>
        <w:t>выполнения физических упражнений. Приобретаемый в процессе физической подготовки уро-</w:t>
      </w:r>
    </w:p>
    <w:p w:rsidR="00F244F2" w:rsidRPr="00307A3C" w:rsidRDefault="00F244F2" w:rsidP="00F244F2">
      <w:pPr>
        <w:autoSpaceDE w:val="0"/>
        <w:autoSpaceDN w:val="0"/>
        <w:adjustRightInd w:val="0"/>
        <w:rPr>
          <w:rFonts w:eastAsiaTheme="minorHAnsi"/>
          <w:i/>
          <w:iCs/>
          <w:color w:val="000000"/>
          <w:lang w:eastAsia="en-US"/>
        </w:rPr>
      </w:pPr>
      <w:proofErr w:type="spellStart"/>
      <w:r w:rsidRPr="00307A3C">
        <w:rPr>
          <w:rFonts w:eastAsiaTheme="minorHAnsi"/>
          <w:color w:val="000000"/>
          <w:lang w:eastAsia="en-US"/>
        </w:rPr>
        <w:t>вень</w:t>
      </w:r>
      <w:proofErr w:type="spellEnd"/>
      <w:r w:rsidRPr="00307A3C">
        <w:rPr>
          <w:rFonts w:eastAsiaTheme="minorHAnsi"/>
          <w:color w:val="000000"/>
          <w:lang w:eastAsia="en-US"/>
        </w:rPr>
        <w:t xml:space="preserve"> развития физических способностей называется </w:t>
      </w:r>
      <w:r w:rsidRPr="00307A3C">
        <w:rPr>
          <w:rFonts w:eastAsiaTheme="minorHAnsi"/>
          <w:i/>
          <w:iCs/>
          <w:color w:val="000000"/>
          <w:lang w:eastAsia="en-US"/>
        </w:rPr>
        <w:t>физической подготовленностью</w:t>
      </w:r>
      <w:r w:rsidRPr="00307A3C">
        <w:rPr>
          <w:rFonts w:eastAsiaTheme="minorHAnsi"/>
          <w:color w:val="000000"/>
          <w:lang w:eastAsia="en-US"/>
        </w:rPr>
        <w:t>.</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Скоростные способности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Скоростные способности </w:t>
      </w:r>
      <w:r w:rsidRPr="00307A3C">
        <w:rPr>
          <w:rFonts w:eastAsiaTheme="minorHAnsi"/>
          <w:color w:val="000000"/>
          <w:lang w:eastAsia="en-US"/>
        </w:rPr>
        <w:t>— возможности человека, обеспечивающие выполнение им двигательных действий в минимальный для данных условий отрезок времени.</w:t>
      </w:r>
    </w:p>
    <w:p w:rsidR="00F244F2" w:rsidRPr="00307A3C" w:rsidRDefault="00F244F2" w:rsidP="00F244F2">
      <w:pPr>
        <w:autoSpaceDE w:val="0"/>
        <w:autoSpaceDN w:val="0"/>
        <w:adjustRightInd w:val="0"/>
        <w:rPr>
          <w:rFonts w:eastAsiaTheme="minorHAnsi"/>
          <w:b/>
          <w:bCs/>
          <w:color w:val="000000"/>
          <w:lang w:eastAsia="en-US"/>
        </w:rPr>
      </w:pPr>
      <w:r w:rsidRPr="00307A3C">
        <w:rPr>
          <w:rFonts w:eastAsiaTheme="minorHAnsi"/>
          <w:b/>
          <w:bCs/>
          <w:color w:val="000000"/>
          <w:lang w:eastAsia="en-US"/>
        </w:rPr>
        <w:t xml:space="preserve">                                      Основы физической</w:t>
      </w:r>
    </w:p>
    <w:p w:rsidR="00F244F2" w:rsidRPr="00307A3C" w:rsidRDefault="00F244F2" w:rsidP="00F244F2">
      <w:pPr>
        <w:autoSpaceDE w:val="0"/>
        <w:autoSpaceDN w:val="0"/>
        <w:adjustRightInd w:val="0"/>
        <w:rPr>
          <w:rFonts w:eastAsiaTheme="minorHAnsi"/>
          <w:b/>
          <w:bCs/>
          <w:color w:val="000000"/>
          <w:lang w:eastAsia="en-US"/>
        </w:rPr>
      </w:pPr>
      <w:r w:rsidRPr="00307A3C">
        <w:rPr>
          <w:rFonts w:eastAsiaTheme="minorHAnsi"/>
          <w:b/>
          <w:bCs/>
          <w:color w:val="000000"/>
          <w:lang w:eastAsia="en-US"/>
        </w:rPr>
        <w:t xml:space="preserve">                                                 подготовки</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В волейболе к числу основных скоростных способностей относятся: 1) быстрота двигательной реакции на движущийся объект; 2) быстрота одиночного движения; 3) быстрота перемещения. Основными средствами развития скоростных способностей являются упражнения, выполняемые с предельной либо </w:t>
      </w:r>
      <w:proofErr w:type="spellStart"/>
      <w:r w:rsidRPr="00307A3C">
        <w:rPr>
          <w:rFonts w:eastAsiaTheme="minorHAnsi"/>
          <w:color w:val="000000"/>
          <w:lang w:eastAsia="en-US"/>
        </w:rPr>
        <w:t>околопредельной</w:t>
      </w:r>
      <w:proofErr w:type="spellEnd"/>
      <w:r w:rsidRPr="00307A3C">
        <w:rPr>
          <w:rFonts w:eastAsiaTheme="minorHAnsi"/>
          <w:color w:val="000000"/>
          <w:lang w:eastAsia="en-US"/>
        </w:rPr>
        <w:t xml:space="preserve"> скоростью, т. е. </w:t>
      </w:r>
      <w:r w:rsidRPr="00307A3C">
        <w:rPr>
          <w:rFonts w:eastAsiaTheme="minorHAnsi"/>
          <w:i/>
          <w:iCs/>
          <w:color w:val="000000"/>
          <w:lang w:eastAsia="en-US"/>
        </w:rPr>
        <w:t>скоростные упражнения</w:t>
      </w:r>
      <w:r w:rsidRPr="00307A3C">
        <w:rPr>
          <w:rFonts w:eastAsiaTheme="minorHAnsi"/>
          <w:color w:val="000000"/>
          <w:lang w:eastAsia="en-US"/>
        </w:rPr>
        <w:t>.</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Двигательная реакция </w:t>
      </w:r>
      <w:r w:rsidRPr="00307A3C">
        <w:rPr>
          <w:rFonts w:eastAsiaTheme="minorHAnsi"/>
          <w:color w:val="000000"/>
          <w:lang w:eastAsia="en-US"/>
        </w:rPr>
        <w:t>— это умение быстро и точно реагировать в различных условиях двигательной деятельности.</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lastRenderedPageBreak/>
        <w:t xml:space="preserve">           Реакция на движущийся объект </w:t>
      </w:r>
      <w:r w:rsidRPr="00307A3C">
        <w:rPr>
          <w:rFonts w:eastAsiaTheme="minorHAnsi"/>
          <w:color w:val="000000"/>
          <w:lang w:eastAsia="en-US"/>
        </w:rPr>
        <w:t>— это реагирование на движущийся объект (мяч, перемещение игроков своей команды и команды соперника и т. д.). Волейболист должен увидеть мяч, посланный соперником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или игроком своей команды, оценить направление и скорость его полёта, выбрать план действий и начать незамедлительно и эффективно действовать. Особенно ярко эти требования проявляются в игре у сетки и приёме подачи.</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В парах. Встречные неточные передачи мяча с перемещением игроков вправо, влево, вперёд, назад.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Четыре-пять занимающихся становятся по кругу диаметром 4—5 м примерно на равном расстоянии друг от друга. Перемещаясь по кругу бегом, каждый из школьников поочерёдно выполняет передачу мяча над собой и делает ускорение вперёд; следующий за ним партнёр занимает его место</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и осуществляет приём и передачу мяча над собой и т. 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Подвижные игры с быстрым реагированием на движущийся объект или предмет: «Салки», «Подвижная цель»,«Охотники и утки», «Перехвати мяч», «В одно касание» и др.</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При выполнении упражнений следует постепенно увеличивать скорость полёта мяча, внезапность его появления, сокращать путь полёта.</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w:t>
      </w:r>
      <w:proofErr w:type="spellStart"/>
      <w:r w:rsidRPr="00307A3C">
        <w:rPr>
          <w:rFonts w:eastAsiaTheme="minorHAnsi"/>
          <w:b/>
          <w:bCs/>
          <w:color w:val="000000"/>
          <w:lang w:eastAsia="en-US"/>
        </w:rPr>
        <w:t>Родиночного</w:t>
      </w:r>
      <w:proofErr w:type="spellEnd"/>
      <w:r w:rsidRPr="00307A3C">
        <w:rPr>
          <w:rFonts w:eastAsiaTheme="minorHAnsi"/>
          <w:b/>
          <w:bCs/>
          <w:color w:val="000000"/>
          <w:lang w:eastAsia="en-US"/>
        </w:rPr>
        <w:t xml:space="preserve"> движения. </w:t>
      </w:r>
      <w:r w:rsidRPr="00307A3C">
        <w:rPr>
          <w:rFonts w:eastAsiaTheme="minorHAnsi"/>
          <w:color w:val="000000"/>
          <w:lang w:eastAsia="en-US"/>
        </w:rPr>
        <w:t>Проявляется в способности с высокой скоростью выполнять отдельные двигательные действия (например, удар рукой по волейбольному мячу; выпад вперёд (в сторону) при приёме быстролетящего мяча и др.).</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i/>
          <w:iCs/>
          <w:color w:val="000000"/>
          <w:lang w:eastAsia="en-US"/>
        </w:rPr>
        <w:t>Упражнения</w:t>
      </w:r>
      <w:r w:rsidRPr="00307A3C">
        <w:rPr>
          <w:rFonts w:eastAsiaTheme="minorHAnsi"/>
          <w:color w:val="000000"/>
          <w:lang w:eastAsia="en-US"/>
        </w:rPr>
        <w:t>: одиночные движения рукой, ногой на скорость выполнения.</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Быстрота перемещения. </w:t>
      </w:r>
      <w:r w:rsidRPr="00307A3C">
        <w:rPr>
          <w:rFonts w:eastAsiaTheme="minorHAnsi"/>
          <w:color w:val="000000"/>
          <w:lang w:eastAsia="en-US"/>
        </w:rPr>
        <w:t>Проявляется в способности преодолевать определённое расстояние в наиболее короткий отрезок времени и своевременно выходить к быстролетящему мячу.</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1. </w:t>
      </w:r>
      <w:proofErr w:type="spellStart"/>
      <w:r w:rsidRPr="00307A3C">
        <w:rPr>
          <w:rFonts w:eastAsiaTheme="minorHAnsi"/>
          <w:color w:val="000000"/>
          <w:lang w:eastAsia="en-US"/>
        </w:rPr>
        <w:t>Пробегание</w:t>
      </w:r>
      <w:proofErr w:type="spellEnd"/>
      <w:r w:rsidRPr="00307A3C">
        <w:rPr>
          <w:rFonts w:eastAsiaTheme="minorHAnsi"/>
          <w:color w:val="000000"/>
          <w:lang w:eastAsia="en-US"/>
        </w:rPr>
        <w:t xml:space="preserve"> с максимальной скоростью коротких отрезков 5—10 м с места и с ходу.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2. Стартовый рывок на 6—9 м из различных исходных положений: стойка волейболиста; стоя боком к направлению движения; стоя спиной к направлению движения; из приседа; из упора присев; из упора лёжа; из упора лёжа на бёдрах; из положения лёжа на груди, сед согнув ноги и др. </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3. Бег от лицевой линии волейбольной площадки к средней линии (сетке) из различных исходных положений: стойка волейболиста; выпад вперёд; выпад в сторону; </w:t>
      </w:r>
      <w:proofErr w:type="spellStart"/>
      <w:r w:rsidRPr="00307A3C">
        <w:rPr>
          <w:rFonts w:eastAsiaTheme="minorHAnsi"/>
          <w:color w:val="000000"/>
          <w:lang w:eastAsia="en-US"/>
        </w:rPr>
        <w:t>полуприсед</w:t>
      </w:r>
      <w:proofErr w:type="spellEnd"/>
      <w:r w:rsidRPr="00307A3C">
        <w:rPr>
          <w:rFonts w:eastAsiaTheme="minorHAnsi"/>
          <w:color w:val="000000"/>
          <w:lang w:eastAsia="en-US"/>
        </w:rPr>
        <w:t>; присед; сед; сед согнув ноги; упор на коленях и др. по звуковому сигналу (свисток, команда «Марш!» или хлопок ладонями) и зрительному ориентиру (подброшенному вверх волейбольному мячу).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Из основной стойки волейболиста выпад вправо (влево), назад (вперёд) и стартовый рывок 6—9 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5. Быстрые перемещения (влево, вправо, вперёд, назад) с последующей имитацией технического приёма или выполнением его.</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6. В парах. После передачи мяча обежать партнёра и вернуться на исходную позицию. Партнёр одну передачу выполняет над собой и повторяет действия первого.</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7. Передача мяча над собой в 3 м от сетки. По сигналу рывок до сетки, коснуться её рукой и вернуться на исходную позицию, продолжая выполнять передачи над собой.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8. Игры и эстафеты с бегом на короткие дистанции: «День и ночь», «Рывок к мячу», «Встречная эстафета», «Кто первый» и др.</w:t>
      </w:r>
    </w:p>
    <w:p w:rsidR="00F244F2" w:rsidRPr="00307A3C" w:rsidRDefault="00F244F2" w:rsidP="00F244F2">
      <w:pPr>
        <w:autoSpaceDE w:val="0"/>
        <w:autoSpaceDN w:val="0"/>
        <w:adjustRightInd w:val="0"/>
        <w:rPr>
          <w:rFonts w:eastAsiaTheme="minorHAnsi"/>
          <w:color w:val="000000"/>
          <w:lang w:eastAsia="en-US"/>
        </w:rPr>
      </w:pPr>
    </w:p>
    <w:p w:rsidR="00E55098" w:rsidRDefault="00E55098" w:rsidP="00F244F2">
      <w:pPr>
        <w:autoSpaceDE w:val="0"/>
        <w:autoSpaceDN w:val="0"/>
        <w:adjustRightInd w:val="0"/>
        <w:jc w:val="center"/>
        <w:rPr>
          <w:rFonts w:eastAsiaTheme="minorHAnsi"/>
          <w:b/>
          <w:color w:val="333333"/>
          <w:lang w:eastAsia="en-US"/>
        </w:rPr>
      </w:pPr>
    </w:p>
    <w:p w:rsidR="00E55098" w:rsidRDefault="00E55098" w:rsidP="00F244F2">
      <w:pPr>
        <w:autoSpaceDE w:val="0"/>
        <w:autoSpaceDN w:val="0"/>
        <w:adjustRightInd w:val="0"/>
        <w:jc w:val="center"/>
        <w:rPr>
          <w:rFonts w:eastAsiaTheme="minorHAnsi"/>
          <w:b/>
          <w:color w:val="333333"/>
          <w:lang w:eastAsia="en-US"/>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lastRenderedPageBreak/>
        <w:t>Скоростно-силовые способности</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Скоростно-силовые способности проявляются в двигательных действиях, в которых наряду со значительной силой мышц требуется и быстрота движений. Для волейболистов наиболее важное значение имеют:</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прыгучесть — способность к выполнению прыжков с большой высотой подъёма ОЦМТ или с высокой дальностью; скоростная сила (скорость и сила одиночного движения) — атакующий удар, подача мяча.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Прыгучесть зависит от развиваемой в отталкивании мощности, что, в свою очередь, связано с уровнем взрывной силы — способности проявлять большие величины силы в наименьшее время.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Специфическими особенностями проявления прыгучести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в волейболе являются: быстрота и своевременность прыжка; выполнение прыжка с места или небольшого разбега, преимущественно в вертикальном направлении (блокирование, нападающие удары);</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выполнение прыжка с высоко поднятыми руками (блокирование); неоднократное повторение прыжков (при блокировании атакующих ударов соперника). Уровень развития прыгучести зависит от силы мышц бедра, голени, стопы. Однако у большинства учащихся, занимающихся волейболом, эти группы мышц остаются наиболее слабым звеном опорно-двигательного аппарата. Для развития прыгучести необходимо систематически применять специальные прыжковые 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с преодолением веса собственного тела;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с внешним отягощением (гантели, гири, диски и гриф от штанги и др.);</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с использованием вспомогательного оборудования и спортивного инвентаря (гимнастические скамейки, стенки, гимнастический конь, легкоатлетические барьеры, разновысокие тумбы, набивные мячи, скакалки и др.);</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игры и эстафеты с прыжками.</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Прыжковые упражнения с преодолением веса собственного тела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Прыжки на прямых ногах с поднятыми вверх руками. Прыжки выполняются толчком двух ног, приземление — на упругую стопу.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Выпрыгивания вверх из глубокого приседа толчком двух ног и взмахом рук. Упражнение выполняется сериями по 10—15 повторений.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Прыжки с места вперёд толчком двух ног с последующим быстрым отталкиванием вверх.</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Для проявления максимальных усилий в отталкивании желательно подвесить на разной высоте ориентиры (например, волейбольные мячи), которые надо достать руками.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Прыжки вверх из глубокого приседа (спина прямая): шаг — присед — прыжок.</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5. Выпрыгивания волейболистов из </w:t>
      </w:r>
      <w:proofErr w:type="spellStart"/>
      <w:r w:rsidRPr="00307A3C">
        <w:rPr>
          <w:rFonts w:eastAsiaTheme="minorHAnsi"/>
          <w:color w:val="000000"/>
          <w:lang w:eastAsia="en-US"/>
        </w:rPr>
        <w:t>полуприседа</w:t>
      </w:r>
      <w:proofErr w:type="spellEnd"/>
      <w:r w:rsidRPr="00307A3C">
        <w:rPr>
          <w:rFonts w:eastAsiaTheme="minorHAnsi"/>
          <w:color w:val="000000"/>
          <w:lang w:eastAsia="en-US"/>
        </w:rPr>
        <w:t xml:space="preserve"> и </w:t>
      </w:r>
      <w:proofErr w:type="spellStart"/>
      <w:r w:rsidRPr="00307A3C">
        <w:rPr>
          <w:rFonts w:eastAsiaTheme="minorHAnsi"/>
          <w:color w:val="000000"/>
          <w:lang w:eastAsia="en-US"/>
        </w:rPr>
        <w:t>глубо</w:t>
      </w:r>
      <w:proofErr w:type="spellEnd"/>
      <w:r w:rsidRPr="00307A3C">
        <w:rPr>
          <w:rFonts w:eastAsiaTheme="minorHAnsi"/>
          <w:color w:val="000000"/>
          <w:lang w:eastAsia="en-US"/>
        </w:rPr>
        <w:t>-</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кого приседа после одного приставного шага (имитация блокирования).</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Прыжковые упражнения с внешним отягощением не-</w:t>
      </w: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большого веса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1. Выпрыгивания вверх с гантелями в руках из: а) </w:t>
      </w:r>
      <w:proofErr w:type="spellStart"/>
      <w:r w:rsidRPr="00307A3C">
        <w:rPr>
          <w:rFonts w:eastAsiaTheme="minorHAnsi"/>
          <w:color w:val="000000"/>
          <w:lang w:eastAsia="en-US"/>
        </w:rPr>
        <w:t>полуприседа</w:t>
      </w:r>
      <w:proofErr w:type="spellEnd"/>
      <w:r w:rsidRPr="00307A3C">
        <w:rPr>
          <w:rFonts w:eastAsiaTheme="minorHAnsi"/>
          <w:color w:val="000000"/>
          <w:lang w:eastAsia="en-US"/>
        </w:rPr>
        <w:t>; б) приседа.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Выпрыгивания вверх из глубокого приседа с выносом набивного мяча вверх на прямые руки.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Прыжки вверх на месте и с продвижением вперёд на двух ногах, удерживая набивной мяч на прямых руках над головой.</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Прыжковые упражнения с использованием вспомогательного оборудования и спортивного инвентаря</w:t>
      </w:r>
    </w:p>
    <w:p w:rsidR="00F244F2" w:rsidRPr="00307A3C" w:rsidRDefault="00F244F2" w:rsidP="00F244F2">
      <w:pPr>
        <w:autoSpaceDE w:val="0"/>
        <w:autoSpaceDN w:val="0"/>
        <w:adjustRightInd w:val="0"/>
        <w:rPr>
          <w:rFonts w:eastAsiaTheme="minorHAnsi"/>
          <w:i/>
          <w:color w:val="000000"/>
          <w:lang w:eastAsia="en-US"/>
        </w:rPr>
      </w:pPr>
      <w:r w:rsidRPr="00307A3C">
        <w:rPr>
          <w:rFonts w:eastAsiaTheme="minorHAnsi"/>
          <w:i/>
          <w:color w:val="000000"/>
          <w:lang w:eastAsia="en-US"/>
        </w:rPr>
        <w:t xml:space="preserve">П </w:t>
      </w:r>
      <w:proofErr w:type="spellStart"/>
      <w:r w:rsidRPr="00307A3C">
        <w:rPr>
          <w:rFonts w:eastAsiaTheme="minorHAnsi"/>
          <w:i/>
          <w:color w:val="000000"/>
          <w:lang w:eastAsia="en-US"/>
        </w:rPr>
        <w:t>р</w:t>
      </w:r>
      <w:proofErr w:type="spellEnd"/>
      <w:r w:rsidRPr="00307A3C">
        <w:rPr>
          <w:rFonts w:eastAsiaTheme="minorHAnsi"/>
          <w:i/>
          <w:color w:val="000000"/>
          <w:lang w:eastAsia="en-US"/>
        </w:rPr>
        <w:t xml:space="preserve"> </w:t>
      </w:r>
      <w:proofErr w:type="spellStart"/>
      <w:r w:rsidRPr="00307A3C">
        <w:rPr>
          <w:rFonts w:eastAsiaTheme="minorHAnsi"/>
          <w:i/>
          <w:color w:val="000000"/>
          <w:lang w:eastAsia="en-US"/>
        </w:rPr>
        <w:t>ы</w:t>
      </w:r>
      <w:proofErr w:type="spellEnd"/>
      <w:r w:rsidRPr="00307A3C">
        <w:rPr>
          <w:rFonts w:eastAsiaTheme="minorHAnsi"/>
          <w:i/>
          <w:color w:val="000000"/>
          <w:lang w:eastAsia="en-US"/>
        </w:rPr>
        <w:t xml:space="preserve"> ж к о в </w:t>
      </w:r>
      <w:proofErr w:type="spellStart"/>
      <w:r w:rsidRPr="00307A3C">
        <w:rPr>
          <w:rFonts w:eastAsiaTheme="minorHAnsi"/>
          <w:i/>
          <w:color w:val="000000"/>
          <w:lang w:eastAsia="en-US"/>
        </w:rPr>
        <w:t>ы</w:t>
      </w:r>
      <w:proofErr w:type="spellEnd"/>
      <w:r w:rsidRPr="00307A3C">
        <w:rPr>
          <w:rFonts w:eastAsiaTheme="minorHAnsi"/>
          <w:i/>
          <w:color w:val="000000"/>
          <w:lang w:eastAsia="en-US"/>
        </w:rPr>
        <w:t xml:space="preserve"> е   у </w:t>
      </w:r>
      <w:proofErr w:type="spellStart"/>
      <w:r w:rsidRPr="00307A3C">
        <w:rPr>
          <w:rFonts w:eastAsiaTheme="minorHAnsi"/>
          <w:i/>
          <w:color w:val="000000"/>
          <w:lang w:eastAsia="en-US"/>
        </w:rPr>
        <w:t>п</w:t>
      </w:r>
      <w:proofErr w:type="spellEnd"/>
      <w:r w:rsidRPr="00307A3C">
        <w:rPr>
          <w:rFonts w:eastAsiaTheme="minorHAnsi"/>
          <w:i/>
          <w:color w:val="000000"/>
          <w:lang w:eastAsia="en-US"/>
        </w:rPr>
        <w:t xml:space="preserve"> </w:t>
      </w:r>
      <w:proofErr w:type="spellStart"/>
      <w:r w:rsidRPr="00307A3C">
        <w:rPr>
          <w:rFonts w:eastAsiaTheme="minorHAnsi"/>
          <w:i/>
          <w:color w:val="000000"/>
          <w:lang w:eastAsia="en-US"/>
        </w:rPr>
        <w:t>р</w:t>
      </w:r>
      <w:proofErr w:type="spellEnd"/>
      <w:r w:rsidRPr="00307A3C">
        <w:rPr>
          <w:rFonts w:eastAsiaTheme="minorHAnsi"/>
          <w:i/>
          <w:color w:val="000000"/>
          <w:lang w:eastAsia="en-US"/>
        </w:rPr>
        <w:t xml:space="preserve"> а ж </w:t>
      </w:r>
      <w:proofErr w:type="spellStart"/>
      <w:r w:rsidRPr="00307A3C">
        <w:rPr>
          <w:rFonts w:eastAsiaTheme="minorHAnsi"/>
          <w:i/>
          <w:color w:val="000000"/>
          <w:lang w:eastAsia="en-US"/>
        </w:rPr>
        <w:t>н</w:t>
      </w:r>
      <w:proofErr w:type="spellEnd"/>
      <w:r w:rsidRPr="00307A3C">
        <w:rPr>
          <w:rFonts w:eastAsiaTheme="minorHAnsi"/>
          <w:i/>
          <w:color w:val="000000"/>
          <w:lang w:eastAsia="en-US"/>
        </w:rPr>
        <w:t xml:space="preserve"> е </w:t>
      </w:r>
      <w:proofErr w:type="spellStart"/>
      <w:r w:rsidRPr="00307A3C">
        <w:rPr>
          <w:rFonts w:eastAsiaTheme="minorHAnsi"/>
          <w:i/>
          <w:color w:val="000000"/>
          <w:lang w:eastAsia="en-US"/>
        </w:rPr>
        <w:t>н</w:t>
      </w:r>
      <w:proofErr w:type="spellEnd"/>
      <w:r w:rsidRPr="00307A3C">
        <w:rPr>
          <w:rFonts w:eastAsiaTheme="minorHAnsi"/>
          <w:i/>
          <w:color w:val="000000"/>
          <w:lang w:eastAsia="en-US"/>
        </w:rPr>
        <w:t xml:space="preserve"> и я   с о   с к а к а л к о </w:t>
      </w:r>
      <w:proofErr w:type="spellStart"/>
      <w:r w:rsidRPr="00307A3C">
        <w:rPr>
          <w:rFonts w:eastAsiaTheme="minorHAnsi"/>
          <w:i/>
          <w:color w:val="000000"/>
          <w:lang w:eastAsia="en-US"/>
        </w:rPr>
        <w:t>й</w:t>
      </w:r>
      <w:proofErr w:type="spellEnd"/>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Прыжки через скакалку поочерёдно на одной и двух ногах.</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lastRenderedPageBreak/>
        <w:t xml:space="preserve">          Методическое указание. </w:t>
      </w:r>
      <w:r w:rsidRPr="00307A3C">
        <w:rPr>
          <w:rFonts w:eastAsiaTheme="minorHAnsi"/>
          <w:color w:val="000000"/>
          <w:lang w:eastAsia="en-US"/>
        </w:rPr>
        <w:t>Упражнение выполняется на передней части стопы (не касаясь пяткой опоры) с незначительным сгибанием ног в коленных суставах.</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Прыжки через скакалку на одной и двух ногах на гимнастическом мате.</w:t>
      </w:r>
    </w:p>
    <w:p w:rsidR="00F244F2" w:rsidRPr="00307A3C" w:rsidRDefault="00F244F2" w:rsidP="00F244F2">
      <w:pPr>
        <w:autoSpaceDE w:val="0"/>
        <w:autoSpaceDN w:val="0"/>
        <w:adjustRightInd w:val="0"/>
        <w:rPr>
          <w:rFonts w:eastAsiaTheme="minorHAnsi"/>
          <w:i/>
          <w:iCs/>
          <w:color w:val="000000"/>
          <w:lang w:eastAsia="en-US"/>
        </w:rPr>
      </w:pPr>
      <w:r w:rsidRPr="00307A3C">
        <w:rPr>
          <w:rFonts w:eastAsiaTheme="minorHAnsi"/>
          <w:i/>
          <w:iCs/>
          <w:color w:val="000000"/>
          <w:lang w:eastAsia="en-US"/>
        </w:rPr>
        <w:t>Прыжковые упражнения с использованием повышенной</w:t>
      </w:r>
    </w:p>
    <w:p w:rsidR="00F244F2" w:rsidRPr="00307A3C" w:rsidRDefault="00F244F2" w:rsidP="00F244F2">
      <w:pPr>
        <w:autoSpaceDE w:val="0"/>
        <w:autoSpaceDN w:val="0"/>
        <w:adjustRightInd w:val="0"/>
        <w:rPr>
          <w:rFonts w:eastAsiaTheme="minorHAnsi"/>
          <w:i/>
          <w:iCs/>
          <w:color w:val="000000"/>
          <w:lang w:eastAsia="en-US"/>
        </w:rPr>
      </w:pPr>
      <w:r w:rsidRPr="00307A3C">
        <w:rPr>
          <w:rFonts w:eastAsiaTheme="minorHAnsi"/>
          <w:i/>
          <w:iCs/>
          <w:color w:val="000000"/>
          <w:lang w:eastAsia="en-US"/>
        </w:rPr>
        <w:t>опоры</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1. Многократные </w:t>
      </w:r>
      <w:proofErr w:type="spellStart"/>
      <w:r w:rsidRPr="00307A3C">
        <w:rPr>
          <w:rFonts w:eastAsiaTheme="minorHAnsi"/>
          <w:color w:val="000000"/>
          <w:lang w:eastAsia="en-US"/>
        </w:rPr>
        <w:t>напрыгивания</w:t>
      </w:r>
      <w:proofErr w:type="spellEnd"/>
      <w:r w:rsidRPr="00307A3C">
        <w:rPr>
          <w:rFonts w:eastAsiaTheme="minorHAnsi"/>
          <w:color w:val="000000"/>
          <w:lang w:eastAsia="en-US"/>
        </w:rPr>
        <w:t xml:space="preserve"> и спрыгивания с повышенной опоры 40—50 см и выше (тумба, сложенные гимнастические маты) толчком двумя ногами.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2. </w:t>
      </w:r>
      <w:proofErr w:type="spellStart"/>
      <w:r w:rsidRPr="00307A3C">
        <w:rPr>
          <w:rFonts w:eastAsiaTheme="minorHAnsi"/>
          <w:color w:val="000000"/>
          <w:lang w:eastAsia="en-US"/>
        </w:rPr>
        <w:t>Напрыгивание</w:t>
      </w:r>
      <w:proofErr w:type="spellEnd"/>
      <w:r w:rsidRPr="00307A3C">
        <w:rPr>
          <w:rFonts w:eastAsiaTheme="minorHAnsi"/>
          <w:color w:val="000000"/>
          <w:lang w:eastAsia="en-US"/>
        </w:rPr>
        <w:t xml:space="preserve"> на возвышение (40—50 см) с последующим быстрым отталкиванием вверх обеими ногами.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Спрыгивание с повышенной опоры (40—50 см) с приземлением на слегка согнутые в коленном суставе ноги с последующим быстрым и мощным прыжком вверх с имитацией: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блокирования; атакующего удара.</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Прыжковые упражнения выполняются с максимальными усилиями в отталкивании.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Для развития скоростной силы необходимо применять специальные упражнения с быстрыми движениями и небольшими внешними сопротивлениями.</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b/>
          <w:color w:val="000000"/>
          <w:lang w:eastAsia="en-US"/>
        </w:rPr>
      </w:pPr>
      <w:r w:rsidRPr="00307A3C">
        <w:rPr>
          <w:rFonts w:eastAsiaTheme="minorHAnsi"/>
          <w:b/>
          <w:color w:val="000000"/>
          <w:lang w:eastAsia="en-US"/>
        </w:rPr>
        <w:t xml:space="preserve">У </w:t>
      </w:r>
      <w:proofErr w:type="spellStart"/>
      <w:r w:rsidRPr="00307A3C">
        <w:rPr>
          <w:rFonts w:eastAsiaTheme="minorHAnsi"/>
          <w:b/>
          <w:color w:val="000000"/>
          <w:lang w:eastAsia="en-US"/>
        </w:rPr>
        <w:t>п</w:t>
      </w:r>
      <w:proofErr w:type="spellEnd"/>
      <w:r w:rsidRPr="00307A3C">
        <w:rPr>
          <w:rFonts w:eastAsiaTheme="minorHAnsi"/>
          <w:b/>
          <w:color w:val="000000"/>
          <w:lang w:eastAsia="en-US"/>
        </w:rPr>
        <w:t xml:space="preserve"> </w:t>
      </w:r>
      <w:proofErr w:type="spellStart"/>
      <w:r w:rsidRPr="00307A3C">
        <w:rPr>
          <w:rFonts w:eastAsiaTheme="minorHAnsi"/>
          <w:b/>
          <w:color w:val="000000"/>
          <w:lang w:eastAsia="en-US"/>
        </w:rPr>
        <w:t>р</w:t>
      </w:r>
      <w:proofErr w:type="spellEnd"/>
      <w:r w:rsidRPr="00307A3C">
        <w:rPr>
          <w:rFonts w:eastAsiaTheme="minorHAnsi"/>
          <w:b/>
          <w:color w:val="000000"/>
          <w:lang w:eastAsia="en-US"/>
        </w:rPr>
        <w:t xml:space="preserve"> а ж </w:t>
      </w:r>
      <w:proofErr w:type="spellStart"/>
      <w:r w:rsidRPr="00307A3C">
        <w:rPr>
          <w:rFonts w:eastAsiaTheme="minorHAnsi"/>
          <w:b/>
          <w:color w:val="000000"/>
          <w:lang w:eastAsia="en-US"/>
        </w:rPr>
        <w:t>н</w:t>
      </w:r>
      <w:proofErr w:type="spellEnd"/>
      <w:r w:rsidRPr="00307A3C">
        <w:rPr>
          <w:rFonts w:eastAsiaTheme="minorHAnsi"/>
          <w:b/>
          <w:color w:val="000000"/>
          <w:lang w:eastAsia="en-US"/>
        </w:rPr>
        <w:t xml:space="preserve"> е </w:t>
      </w:r>
      <w:proofErr w:type="spellStart"/>
      <w:r w:rsidRPr="00307A3C">
        <w:rPr>
          <w:rFonts w:eastAsiaTheme="minorHAnsi"/>
          <w:b/>
          <w:color w:val="000000"/>
          <w:lang w:eastAsia="en-US"/>
        </w:rPr>
        <w:t>н</w:t>
      </w:r>
      <w:proofErr w:type="spellEnd"/>
      <w:r w:rsidRPr="00307A3C">
        <w:rPr>
          <w:rFonts w:eastAsiaTheme="minorHAnsi"/>
          <w:b/>
          <w:color w:val="000000"/>
          <w:lang w:eastAsia="en-US"/>
        </w:rPr>
        <w:t xml:space="preserve"> и я  с  </w:t>
      </w:r>
      <w:proofErr w:type="spellStart"/>
      <w:r w:rsidRPr="00307A3C">
        <w:rPr>
          <w:rFonts w:eastAsiaTheme="minorHAnsi"/>
          <w:b/>
          <w:color w:val="000000"/>
          <w:lang w:eastAsia="en-US"/>
        </w:rPr>
        <w:t>н</w:t>
      </w:r>
      <w:proofErr w:type="spellEnd"/>
      <w:r w:rsidRPr="00307A3C">
        <w:rPr>
          <w:rFonts w:eastAsiaTheme="minorHAnsi"/>
          <w:b/>
          <w:color w:val="000000"/>
          <w:lang w:eastAsia="en-US"/>
        </w:rPr>
        <w:t xml:space="preserve"> а б и в </w:t>
      </w:r>
      <w:proofErr w:type="spellStart"/>
      <w:r w:rsidRPr="00307A3C">
        <w:rPr>
          <w:rFonts w:eastAsiaTheme="minorHAnsi"/>
          <w:b/>
          <w:color w:val="000000"/>
          <w:lang w:eastAsia="en-US"/>
        </w:rPr>
        <w:t>н</w:t>
      </w:r>
      <w:proofErr w:type="spellEnd"/>
      <w:r w:rsidRPr="00307A3C">
        <w:rPr>
          <w:rFonts w:eastAsiaTheme="minorHAnsi"/>
          <w:b/>
          <w:color w:val="000000"/>
          <w:lang w:eastAsia="en-US"/>
        </w:rPr>
        <w:t xml:space="preserve"> </w:t>
      </w:r>
      <w:proofErr w:type="spellStart"/>
      <w:r w:rsidRPr="00307A3C">
        <w:rPr>
          <w:rFonts w:eastAsiaTheme="minorHAnsi"/>
          <w:b/>
          <w:color w:val="000000"/>
          <w:lang w:eastAsia="en-US"/>
        </w:rPr>
        <w:t>ы</w:t>
      </w:r>
      <w:proofErr w:type="spellEnd"/>
      <w:r w:rsidRPr="00307A3C">
        <w:rPr>
          <w:rFonts w:eastAsiaTheme="minorHAnsi"/>
          <w:b/>
          <w:color w:val="000000"/>
          <w:lang w:eastAsia="en-US"/>
        </w:rPr>
        <w:t xml:space="preserve"> м  </w:t>
      </w:r>
      <w:proofErr w:type="spellStart"/>
      <w:r w:rsidRPr="00307A3C">
        <w:rPr>
          <w:rFonts w:eastAsiaTheme="minorHAnsi"/>
          <w:b/>
          <w:color w:val="000000"/>
          <w:lang w:eastAsia="en-US"/>
        </w:rPr>
        <w:t>м</w:t>
      </w:r>
      <w:proofErr w:type="spellEnd"/>
      <w:r w:rsidRPr="00307A3C">
        <w:rPr>
          <w:rFonts w:eastAsiaTheme="minorHAnsi"/>
          <w:b/>
          <w:color w:val="000000"/>
          <w:lang w:eastAsia="en-US"/>
        </w:rPr>
        <w:t xml:space="preserve"> я ч о 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1. Броски набивного мяча (1 кг) из-за головы двумя руками с активным движением кистей сверху вниз, стоя на месте и в прыжке (бросать перед собой в площадку, </w:t>
      </w:r>
      <w:r>
        <w:rPr>
          <w:rFonts w:eastAsiaTheme="minorHAnsi"/>
          <w:color w:val="000000"/>
          <w:lang w:eastAsia="en-US"/>
        </w:rPr>
        <w:t>гимна</w:t>
      </w:r>
      <w:r w:rsidRPr="00307A3C">
        <w:rPr>
          <w:rFonts w:eastAsiaTheme="minorHAnsi"/>
          <w:color w:val="000000"/>
          <w:lang w:eastAsia="en-US"/>
        </w:rPr>
        <w:t>стический мат, через сетку).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Броски набивного мяча (1 кг) из-за головы двумя руками: а) стоя на одном колене; б) стоя на коленях; в) сидя.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Броски набивного мяча (1 кг) одной рукой в прыжке в стену и ловля стоя на площадке.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Спрыгивание с повышенной опоры (30—50 см) с набивным мячом в руках с последующим прыжком вверх и выполнением броска набивного мяча (1 кг) из-за головы двумя руками с сильным завершающим движением кистями рук.</w:t>
      </w:r>
    </w:p>
    <w:p w:rsidR="00F244F2" w:rsidRPr="00307A3C" w:rsidRDefault="00F244F2" w:rsidP="00F244F2">
      <w:pPr>
        <w:autoSpaceDE w:val="0"/>
        <w:autoSpaceDN w:val="0"/>
        <w:adjustRightInd w:val="0"/>
        <w:jc w:val="center"/>
        <w:rPr>
          <w:rFonts w:eastAsiaTheme="minorHAnsi"/>
          <w:b/>
          <w:color w:val="333333"/>
          <w:lang w:eastAsia="en-US"/>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Координационные способности</w:t>
      </w:r>
    </w:p>
    <w:p w:rsidR="00F244F2" w:rsidRPr="00307A3C" w:rsidRDefault="00F244F2" w:rsidP="00F244F2">
      <w:pPr>
        <w:autoSpaceDE w:val="0"/>
        <w:autoSpaceDN w:val="0"/>
        <w:adjustRightInd w:val="0"/>
        <w:jc w:val="center"/>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Координационные способности </w:t>
      </w:r>
      <w:r w:rsidRPr="00307A3C">
        <w:rPr>
          <w:rFonts w:eastAsiaTheme="minorHAnsi"/>
          <w:color w:val="000000"/>
          <w:lang w:eastAsia="en-US"/>
        </w:rPr>
        <w:t>определяют быстроту освоения новых движений, а также умения точно, целесообразно и находчиво, т.е. наиболее совершенно, перестраивать двигательную деятельность при неожиданных (постоянно меняющихся) ситуациях. Основным средством развития и совершенствования ко-</w:t>
      </w:r>
    </w:p>
    <w:p w:rsidR="00F244F2" w:rsidRPr="00307A3C" w:rsidRDefault="00F244F2" w:rsidP="00F244F2">
      <w:pPr>
        <w:autoSpaceDE w:val="0"/>
        <w:autoSpaceDN w:val="0"/>
        <w:adjustRightInd w:val="0"/>
        <w:rPr>
          <w:rFonts w:eastAsiaTheme="minorHAnsi"/>
          <w:i/>
          <w:iCs/>
          <w:color w:val="000000"/>
          <w:lang w:eastAsia="en-US"/>
        </w:rPr>
      </w:pPr>
      <w:proofErr w:type="spellStart"/>
      <w:r w:rsidRPr="00307A3C">
        <w:rPr>
          <w:rFonts w:eastAsiaTheme="minorHAnsi"/>
          <w:color w:val="000000"/>
          <w:lang w:eastAsia="en-US"/>
        </w:rPr>
        <w:t>ординационных</w:t>
      </w:r>
      <w:proofErr w:type="spellEnd"/>
      <w:r w:rsidRPr="00307A3C">
        <w:rPr>
          <w:rFonts w:eastAsiaTheme="minorHAnsi"/>
          <w:color w:val="000000"/>
          <w:lang w:eastAsia="en-US"/>
        </w:rPr>
        <w:t xml:space="preserve"> способностей являются </w:t>
      </w:r>
      <w:r w:rsidRPr="00307A3C">
        <w:rPr>
          <w:rFonts w:eastAsiaTheme="minorHAnsi"/>
          <w:i/>
          <w:iCs/>
          <w:color w:val="000000"/>
          <w:lang w:eastAsia="en-US"/>
        </w:rPr>
        <w:t>физические упражнения повышенной координационной сложности и содержащие элементы новизны</w:t>
      </w:r>
      <w:r w:rsidRPr="00307A3C">
        <w:rPr>
          <w:rFonts w:eastAsiaTheme="minorHAnsi"/>
          <w:color w:val="000000"/>
          <w:lang w:eastAsia="en-US"/>
        </w:rPr>
        <w:t>.</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          В волейболе к числу основных координационных способностей относятся: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способность занимающегося к ориентированию в пространстве; способность к быстрому </w:t>
      </w:r>
      <w:proofErr w:type="spellStart"/>
      <w:r w:rsidRPr="00307A3C">
        <w:rPr>
          <w:rFonts w:eastAsiaTheme="minorHAnsi"/>
          <w:color w:val="000000"/>
          <w:lang w:eastAsia="en-US"/>
        </w:rPr>
        <w:t>перестраиванию</w:t>
      </w:r>
      <w:proofErr w:type="spellEnd"/>
      <w:r w:rsidRPr="00307A3C">
        <w:rPr>
          <w:rFonts w:eastAsiaTheme="minorHAnsi"/>
          <w:color w:val="000000"/>
          <w:lang w:eastAsia="en-US"/>
        </w:rPr>
        <w:t xml:space="preserve"> своих двигательных действий при изменении ситуации на игровой площадке.</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Способность к ориентированию в пространстве </w:t>
      </w:r>
      <w:r w:rsidRPr="00307A3C">
        <w:rPr>
          <w:rFonts w:eastAsiaTheme="minorHAnsi"/>
          <w:color w:val="000000"/>
          <w:lang w:eastAsia="en-US"/>
        </w:rPr>
        <w:t>проявляется в умении точно определять и своевременно изменять положение тела и осуществлять движение в нужном направлении.</w:t>
      </w:r>
    </w:p>
    <w:p w:rsidR="00F244F2" w:rsidRPr="00307A3C" w:rsidRDefault="00F244F2" w:rsidP="00F244F2">
      <w:pPr>
        <w:autoSpaceDE w:val="0"/>
        <w:autoSpaceDN w:val="0"/>
        <w:adjustRightInd w:val="0"/>
        <w:rPr>
          <w:rFonts w:eastAsiaTheme="minorHAnsi"/>
          <w:i/>
          <w:iCs/>
          <w:color w:val="000000"/>
          <w:lang w:eastAsia="en-US"/>
        </w:rPr>
      </w:pPr>
    </w:p>
    <w:p w:rsidR="00F244F2" w:rsidRPr="00307A3C" w:rsidRDefault="00F244F2" w:rsidP="00F244F2">
      <w:pPr>
        <w:autoSpaceDE w:val="0"/>
        <w:autoSpaceDN w:val="0"/>
        <w:adjustRightInd w:val="0"/>
        <w:rPr>
          <w:rFonts w:eastAsiaTheme="minorHAnsi"/>
          <w:i/>
          <w:iCs/>
          <w:color w:val="000000"/>
          <w:lang w:eastAsia="en-US"/>
        </w:rPr>
      </w:pPr>
      <w:r w:rsidRPr="00307A3C">
        <w:rPr>
          <w:rFonts w:eastAsiaTheme="minorHAnsi"/>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Прыжок вверх после поворота на 90, 180о.</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Челночный бег от лицевой линии волейбольной площадки к сетке лицом вперёд и обратно спиной вперёд.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Упражнение выполнять в быстром темпе в течение 10—15 с.</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Челночный бег с касанием рукой линий на волейбольной площадке: лицевой (стартовой) и на расстоянии 3, 6, 9 м от неё.</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Бег к набивным мячам в исходном положении спиной вперёд.</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lastRenderedPageBreak/>
        <w:t xml:space="preserve">          Методическое указание. </w:t>
      </w:r>
      <w:r w:rsidRPr="00307A3C">
        <w:rPr>
          <w:rFonts w:eastAsiaTheme="minorHAnsi"/>
          <w:color w:val="000000"/>
          <w:lang w:eastAsia="en-US"/>
        </w:rPr>
        <w:t>Занимающийся стоит на линии нападения волейбольной площадки перед набивным мячом. Позади него расположены ещё 4 набивных мяча — два на пересечении средней и боковой линий (с обеих сторон) и два на линии нападения на противоположной половине площадки на расстоянии 3 м друг от друга с пронумерованными цифрами от 1 до 4, но не по порядку. Как только преподаватель (тренер) называет цифру, занимающийся быстро поворачивается и бежит к мячу с указанным номером, касается его и бежит назад к мячу, расположенному на лицевой линии. Как только занимающийся касается мяча, преподаватель (тренер) называет новую цифру и т. 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5. Подбросить волейбольный мяч вперёд-вверх, выполнить кувырок вперёд, быстро встать и поймать летящий мяч (или выполнить передачу партнёру). Способность к </w:t>
      </w:r>
      <w:proofErr w:type="spellStart"/>
      <w:r w:rsidRPr="00307A3C">
        <w:rPr>
          <w:rFonts w:eastAsiaTheme="minorHAnsi"/>
          <w:color w:val="000000"/>
          <w:lang w:eastAsia="en-US"/>
        </w:rPr>
        <w:t>перестраиванию</w:t>
      </w:r>
      <w:proofErr w:type="spellEnd"/>
      <w:r w:rsidRPr="00307A3C">
        <w:rPr>
          <w:rFonts w:eastAsiaTheme="minorHAnsi"/>
          <w:color w:val="000000"/>
          <w:lang w:eastAsia="en-US"/>
        </w:rPr>
        <w:t xml:space="preserve"> двигательных действий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проявляется в умении быстро переключаться от одних двигательных действий к другим соответственно меняющимся условиям.</w:t>
      </w:r>
    </w:p>
    <w:p w:rsidR="00F244F2" w:rsidRPr="00307A3C" w:rsidRDefault="00F244F2" w:rsidP="00F244F2">
      <w:pPr>
        <w:autoSpaceDE w:val="0"/>
        <w:autoSpaceDN w:val="0"/>
        <w:adjustRightInd w:val="0"/>
        <w:rPr>
          <w:rFonts w:eastAsiaTheme="minorHAnsi"/>
          <w:color w:val="000000"/>
          <w:lang w:eastAsia="en-US"/>
        </w:rPr>
      </w:pPr>
    </w:p>
    <w:p w:rsidR="00F244F2" w:rsidRPr="00307A3C" w:rsidRDefault="00F244F2" w:rsidP="00F244F2">
      <w:pPr>
        <w:autoSpaceDE w:val="0"/>
        <w:autoSpaceDN w:val="0"/>
        <w:adjustRightInd w:val="0"/>
        <w:rPr>
          <w:rFonts w:eastAsiaTheme="minorHAnsi"/>
          <w:b/>
          <w:i/>
          <w:iCs/>
          <w:color w:val="000000"/>
          <w:lang w:eastAsia="en-US"/>
        </w:rPr>
      </w:pPr>
      <w:r w:rsidRPr="00307A3C">
        <w:rPr>
          <w:rFonts w:eastAsiaTheme="minorHAnsi"/>
          <w:b/>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Скоростной рывок от лицевой линии до линии нападения, далее боком до сетки, другим боком до линии нападения другой стороны площадки, далее спиной вперёд до лицевой линии.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Выпрыгивание вверх с быстрым переходом на бег спиной вперёд после приземления.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Выпрыгивание вверх, быстрый поворот на 180о после приземления и скоростной рывок на 6—9 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Скоростной рывок от линии нападения лицом к сетке, остановка в стойке, прыжок вверх — перемещение назад спиной до линии нападения, остановка в стойке, прыжок вверх.</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5. Скоростной рывок до сетки, имитация нападающего удара, бег спиной вперёд к лицевой линии площадки.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6. Скоростной рывок от лицевой линии до сетки, три прыжка, имитирующих постановку блока, бег спиной вперёд до лицевой линии.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7. В парах. Партнёры стоят у сетки лицом к ней на противоположных сторонах площадки: один двигается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приставными шагами с остановками и изменением направления, имитацией блока, другой старается повторить его действия.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8. В парах. Партнёры («нападающий» и «блокирующий») стоят у сетки лицом к ней на противоположных сторонах площадки. «Нападающий» с волейбольным мячом перемещается вдоль сетки, выполняет остановки и в прыжке бросает мяч через сетку, «блокирующий» должен своевременно выбрать место и преградить блоком путь мячу.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9. В парах. Один выполняет кувырок вперёд, второй набрасывает мяч в сторону или впереди первого. Передачей возвратить мяч партнёру.</w:t>
      </w:r>
    </w:p>
    <w:p w:rsidR="00F244F2" w:rsidRPr="00307A3C" w:rsidRDefault="00F244F2" w:rsidP="00F244F2">
      <w:pPr>
        <w:autoSpaceDE w:val="0"/>
        <w:autoSpaceDN w:val="0"/>
        <w:adjustRightInd w:val="0"/>
        <w:rPr>
          <w:rFonts w:eastAsiaTheme="minorHAnsi"/>
          <w:b/>
          <w:color w:val="333333"/>
          <w:lang w:eastAsia="en-US"/>
        </w:rPr>
      </w:pPr>
      <w:r w:rsidRPr="00307A3C">
        <w:rPr>
          <w:rFonts w:eastAsiaTheme="minorHAnsi"/>
          <w:b/>
          <w:color w:val="333333"/>
          <w:lang w:eastAsia="en-US"/>
        </w:rPr>
        <w:t xml:space="preserve">                                              </w:t>
      </w:r>
    </w:p>
    <w:p w:rsidR="00F244F2" w:rsidRPr="00307A3C" w:rsidRDefault="00F244F2" w:rsidP="00F244F2">
      <w:pPr>
        <w:autoSpaceDE w:val="0"/>
        <w:autoSpaceDN w:val="0"/>
        <w:adjustRightInd w:val="0"/>
        <w:rPr>
          <w:rFonts w:eastAsiaTheme="minorHAnsi"/>
          <w:b/>
          <w:color w:val="333333"/>
          <w:lang w:eastAsia="en-US"/>
        </w:rPr>
      </w:pP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Выносливость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Выносливость </w:t>
      </w:r>
      <w:r w:rsidRPr="00307A3C">
        <w:rPr>
          <w:rFonts w:eastAsiaTheme="minorHAnsi"/>
          <w:color w:val="000000"/>
          <w:lang w:eastAsia="en-US"/>
        </w:rPr>
        <w:t>— это способность организма человека противостоять развивающемуся утомлению или снижению работоспособности. Выносливость характеризуется предельным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временем выполнения заданной работы. В волейболе большое значение имеет специальная вынос-</w:t>
      </w:r>
    </w:p>
    <w:p w:rsidR="00F244F2" w:rsidRPr="00307A3C" w:rsidRDefault="00F244F2" w:rsidP="00F244F2">
      <w:pPr>
        <w:autoSpaceDE w:val="0"/>
        <w:autoSpaceDN w:val="0"/>
        <w:adjustRightInd w:val="0"/>
        <w:rPr>
          <w:rFonts w:eastAsiaTheme="minorHAnsi"/>
          <w:color w:val="000000"/>
          <w:lang w:eastAsia="en-US"/>
        </w:rPr>
      </w:pPr>
      <w:proofErr w:type="spellStart"/>
      <w:r w:rsidRPr="00307A3C">
        <w:rPr>
          <w:rFonts w:eastAsiaTheme="minorHAnsi"/>
          <w:color w:val="000000"/>
          <w:lang w:eastAsia="en-US"/>
        </w:rPr>
        <w:t>ливость</w:t>
      </w:r>
      <w:proofErr w:type="spellEnd"/>
      <w:r w:rsidRPr="00307A3C">
        <w:rPr>
          <w:rFonts w:eastAsiaTheme="minorHAnsi"/>
          <w:color w:val="000000"/>
          <w:lang w:eastAsia="en-US"/>
        </w:rPr>
        <w:t xml:space="preserve"> (игровая и прыжковая выносливость).</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Специальная (игровая) выносливость </w:t>
      </w:r>
      <w:r w:rsidRPr="00307A3C">
        <w:rPr>
          <w:rFonts w:eastAsiaTheme="minorHAnsi"/>
          <w:color w:val="000000"/>
          <w:lang w:eastAsia="en-US"/>
        </w:rPr>
        <w:t>— способность эффективно выполнять технические приёмы и тактические действия, несмотря на возникающее утомление.</w:t>
      </w:r>
    </w:p>
    <w:p w:rsidR="00F244F2" w:rsidRPr="00307A3C" w:rsidRDefault="00F244F2" w:rsidP="00F244F2">
      <w:pPr>
        <w:autoSpaceDE w:val="0"/>
        <w:autoSpaceDN w:val="0"/>
        <w:adjustRightInd w:val="0"/>
        <w:rPr>
          <w:rFonts w:eastAsiaTheme="minorHAnsi"/>
          <w:i/>
          <w:iCs/>
          <w:color w:val="000000"/>
          <w:lang w:eastAsia="en-US"/>
        </w:rPr>
      </w:pPr>
      <w:r w:rsidRPr="00307A3C">
        <w:rPr>
          <w:rFonts w:eastAsiaTheme="minorHAnsi"/>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Быстрые передачи волейбольного мяча о стену в течение 1 мин: на месте; в движении в правую и левую сторону.</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2. Челночный бег 10_6 м, 10_9 м.</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Челночный бег 4_6 м и две подачи на точность после бега, 2—3 серии.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Челночный бег 4_3 и 3—4 передачи мяча на точность в мишень на стене, 2—3 серии.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5. Челночный бег на 9—3—6—3—9 м с приёмом мяча в конце каждой дистанции.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lastRenderedPageBreak/>
        <w:t>6. Бег «ёлочкой».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7. Приседание и резкие разгибания ног с взмахом рук вверх в течение 30 с.</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8. Двусторонняя игра с повышенной интенсивностью уменьшенными составами: 4_4; 3_3; 2_2.</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Игра проводится без пауз и остановок. Как только мяч выходит из игры, тут же вводят второй и т. д. В игре «четыре на четыре» применяются два способа расстановки игроков: первый — два игрока у сетки, зоны 4 и 2, два игрока на задней линии, зоны 1 и 5; второй — один игрок у сетки, зона 3, три игрока на задней линии, зоны 1, 6, 5. В игре «три на три» применяется следующий способ размещения игроков на площадке: один игрок у сетки, зона 3, и два — на задней линии, зоны 1 и 5. Все игроки могут уча-</w:t>
      </w:r>
    </w:p>
    <w:p w:rsidR="00F244F2" w:rsidRPr="00307A3C" w:rsidRDefault="00F244F2" w:rsidP="00F244F2">
      <w:pPr>
        <w:autoSpaceDE w:val="0"/>
        <w:autoSpaceDN w:val="0"/>
        <w:adjustRightInd w:val="0"/>
        <w:rPr>
          <w:rFonts w:eastAsiaTheme="minorHAnsi"/>
          <w:color w:val="000000"/>
          <w:lang w:eastAsia="en-US"/>
        </w:rPr>
      </w:pPr>
      <w:proofErr w:type="spellStart"/>
      <w:r w:rsidRPr="00307A3C">
        <w:rPr>
          <w:rFonts w:eastAsiaTheme="minorHAnsi"/>
          <w:color w:val="000000"/>
          <w:lang w:eastAsia="en-US"/>
        </w:rPr>
        <w:t>ствовать</w:t>
      </w:r>
      <w:proofErr w:type="spellEnd"/>
      <w:r w:rsidRPr="00307A3C">
        <w:rPr>
          <w:rFonts w:eastAsiaTheme="minorHAnsi"/>
          <w:color w:val="000000"/>
          <w:lang w:eastAsia="en-US"/>
        </w:rPr>
        <w:t xml:space="preserve"> и в блокировании, и в нападении. В игре «два на два» игроки размещаются в зонах 1 и 5.</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9. Двусторонняя игра 1_1.</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Игра проводится только в передней зоне игровой площадки. Игрок может владеть мячом от одного до трёх поочерёдных касаний подряд, после чего мяч следует направить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через сетку.</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Прыжковая выносливость </w:t>
      </w:r>
      <w:r w:rsidRPr="00307A3C">
        <w:rPr>
          <w:rFonts w:eastAsiaTheme="minorHAnsi"/>
          <w:color w:val="000000"/>
          <w:lang w:eastAsia="en-US"/>
        </w:rPr>
        <w:t xml:space="preserve">— способность к </w:t>
      </w:r>
      <w:proofErr w:type="spellStart"/>
      <w:r w:rsidRPr="00307A3C">
        <w:rPr>
          <w:rFonts w:eastAsiaTheme="minorHAnsi"/>
          <w:color w:val="000000"/>
          <w:lang w:eastAsia="en-US"/>
        </w:rPr>
        <w:t>продолжи-тельному</w:t>
      </w:r>
      <w:proofErr w:type="spellEnd"/>
      <w:r w:rsidRPr="00307A3C">
        <w:rPr>
          <w:rFonts w:eastAsiaTheme="minorHAnsi"/>
          <w:color w:val="000000"/>
          <w:lang w:eastAsia="en-US"/>
        </w:rPr>
        <w:t xml:space="preserve"> выполнению прыжковых упражнений.</w:t>
      </w:r>
    </w:p>
    <w:p w:rsidR="00F244F2" w:rsidRPr="00307A3C" w:rsidRDefault="00F244F2" w:rsidP="00F244F2">
      <w:pPr>
        <w:autoSpaceDE w:val="0"/>
        <w:autoSpaceDN w:val="0"/>
        <w:adjustRightInd w:val="0"/>
        <w:rPr>
          <w:rFonts w:eastAsiaTheme="minorHAnsi"/>
          <w:i/>
          <w:iCs/>
          <w:color w:val="000000"/>
          <w:lang w:eastAsia="en-US"/>
        </w:rPr>
      </w:pPr>
      <w:r w:rsidRPr="00307A3C">
        <w:rPr>
          <w:rFonts w:eastAsiaTheme="minorHAnsi"/>
          <w:i/>
          <w:iCs/>
          <w:color w:val="000000"/>
          <w:lang w:eastAsia="en-US"/>
        </w:rPr>
        <w:t>Упражнения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1. Прыжки через скакалку на двух ногах в быстром темпе 1—3 мин.</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 xml:space="preserve">2. Прыжки толчком одной и двумя ногами </w:t>
      </w:r>
      <w:proofErr w:type="spellStart"/>
      <w:r w:rsidRPr="00307A3C">
        <w:rPr>
          <w:rFonts w:eastAsiaTheme="minorHAnsi"/>
          <w:color w:val="000000"/>
          <w:lang w:eastAsia="en-US"/>
        </w:rPr>
        <w:t>влево-вправо</w:t>
      </w:r>
      <w:proofErr w:type="spellEnd"/>
      <w:r w:rsidRPr="00307A3C">
        <w:rPr>
          <w:rFonts w:eastAsiaTheme="minorHAnsi"/>
          <w:color w:val="000000"/>
          <w:lang w:eastAsia="en-US"/>
        </w:rPr>
        <w:t xml:space="preserve"> через 4—5 скамеек (установленных без промежутков по длине): на месте (1 мин); с продвижением вперёд.</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3. Прыжки через скамейки с продвижением вперёд на обеих ногах.</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На площадке устанавливается 10 гимнастических скамеек на расстоянии 1—1,5 м одна от другой.</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4. Стойка ноги врозь на двух параллельных скамейках, в руках гиря 8—16 кг (или диск от штанги 5—10 кг). Многократные выпрыгивания из глубокого приседа вверх толчком двух ног и приземлением на скамейки.</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Следить, чтобы спина и руки (в локтевых суставах) не сгибались.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5. Многократные прыжки у сетки с имитацией блокирования.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6. Челночное передвижение вдоль сетки приставными шагами 4_9 м — через каждые два шага имитация блокирования.</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7. Челночный бег у сетки 4_6 м, при каждой остановке (смене направления движения) имитация блокирования, 2—3 серии.</w:t>
      </w:r>
    </w:p>
    <w:p w:rsidR="00F244F2" w:rsidRPr="00307A3C" w:rsidRDefault="00F244F2" w:rsidP="00F244F2">
      <w:pPr>
        <w:autoSpaceDE w:val="0"/>
        <w:autoSpaceDN w:val="0"/>
        <w:adjustRightInd w:val="0"/>
        <w:rPr>
          <w:rFonts w:eastAsiaTheme="minorHAnsi"/>
          <w:b/>
          <w:bCs/>
          <w:color w:val="000000"/>
          <w:lang w:eastAsia="en-US"/>
        </w:rPr>
      </w:pP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Методическое указание. </w:t>
      </w:r>
      <w:r w:rsidRPr="00307A3C">
        <w:rPr>
          <w:rFonts w:eastAsiaTheme="minorHAnsi"/>
          <w:color w:val="000000"/>
          <w:lang w:eastAsia="en-US"/>
        </w:rPr>
        <w:t>При беге и прыжках усилия максимальные.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8. То же, но после одной остановки выполнить имитацию нападающего удара, после другой — блокирование.</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9. Игры и эстафеты с многократными прыжками.</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Дозировка упражнений для прыжковой выносливости: не менее 15 прыжков в серии (3—4 серии).</w:t>
      </w:r>
    </w:p>
    <w:p w:rsidR="00F244F2" w:rsidRPr="00307A3C" w:rsidRDefault="00F244F2" w:rsidP="00F244F2">
      <w:pPr>
        <w:autoSpaceDE w:val="0"/>
        <w:autoSpaceDN w:val="0"/>
        <w:adjustRightInd w:val="0"/>
        <w:jc w:val="center"/>
        <w:rPr>
          <w:rFonts w:eastAsiaTheme="minorHAnsi"/>
          <w:b/>
          <w:color w:val="333333"/>
          <w:lang w:eastAsia="en-US"/>
        </w:rPr>
      </w:pPr>
      <w:r w:rsidRPr="00307A3C">
        <w:rPr>
          <w:rFonts w:eastAsiaTheme="minorHAnsi"/>
          <w:b/>
          <w:color w:val="333333"/>
          <w:lang w:eastAsia="en-US"/>
        </w:rPr>
        <w:t>Гибкость</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b/>
          <w:bCs/>
          <w:color w:val="000000"/>
          <w:lang w:eastAsia="en-US"/>
        </w:rPr>
        <w:t xml:space="preserve">            Гибкость </w:t>
      </w:r>
      <w:r w:rsidRPr="00307A3C">
        <w:rPr>
          <w:rFonts w:eastAsiaTheme="minorHAnsi"/>
          <w:color w:val="000000"/>
          <w:lang w:eastAsia="en-US"/>
        </w:rPr>
        <w:t>— это способность выполнять упражнения с большой амплитудой. Применительно к отдельным суставам применяется термин «подвижность», а не «гибкость», например «подвижность в плечевых суставах».</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t>В волейболе наибольшее значение имеет подвижность позвоночника, плечевого, тазобедренного и коленного суставов. Она обеспечивает быстроту движений, увеличивает путь эффективного приложения усилий при выполнении технических приёмов. Недостаточно развитая гибкость затрудняет координацию движений, так как ограничивает перемещения отдельных звеньев тела волейболиста.</w:t>
      </w:r>
    </w:p>
    <w:p w:rsidR="00F244F2" w:rsidRPr="00307A3C" w:rsidRDefault="00F244F2" w:rsidP="00F244F2">
      <w:pPr>
        <w:autoSpaceDE w:val="0"/>
        <w:autoSpaceDN w:val="0"/>
        <w:adjustRightInd w:val="0"/>
        <w:rPr>
          <w:rFonts w:eastAsiaTheme="minorHAnsi"/>
          <w:color w:val="000000"/>
          <w:lang w:eastAsia="en-US"/>
        </w:rPr>
      </w:pPr>
      <w:r w:rsidRPr="00307A3C">
        <w:rPr>
          <w:rFonts w:eastAsiaTheme="minorHAnsi"/>
          <w:color w:val="000000"/>
          <w:lang w:eastAsia="en-US"/>
        </w:rPr>
        <w:lastRenderedPageBreak/>
        <w:t>В качестве средств развития гибкости используются упражнения, которые можно выполнять с максимальной амплитудой, их называют упражнениями на растягивание. Упражнения на гибкость включают в подготовительную часть занятия. Их следует выполнять до появления ощущения лёгкой болезненности.</w:t>
      </w:r>
    </w:p>
    <w:p w:rsidR="00F244F2" w:rsidRPr="00307A3C" w:rsidRDefault="00F244F2" w:rsidP="00F244F2">
      <w:pPr>
        <w:autoSpaceDE w:val="0"/>
        <w:autoSpaceDN w:val="0"/>
        <w:adjustRightInd w:val="0"/>
        <w:rPr>
          <w:rFonts w:eastAsiaTheme="minorHAnsi"/>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9C3505" w:rsidRDefault="009C3505"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E55098" w:rsidRDefault="00E55098" w:rsidP="00F244F2">
      <w:pPr>
        <w:autoSpaceDE w:val="0"/>
        <w:autoSpaceDN w:val="0"/>
        <w:adjustRightInd w:val="0"/>
        <w:jc w:val="center"/>
        <w:rPr>
          <w:rFonts w:eastAsiaTheme="minorHAnsi"/>
          <w:b/>
          <w:color w:val="000000"/>
          <w:lang w:eastAsia="en-US"/>
        </w:rPr>
      </w:pPr>
    </w:p>
    <w:p w:rsidR="009C3505" w:rsidRDefault="009C3505" w:rsidP="00F244F2">
      <w:pPr>
        <w:autoSpaceDE w:val="0"/>
        <w:autoSpaceDN w:val="0"/>
        <w:adjustRightInd w:val="0"/>
        <w:jc w:val="center"/>
        <w:rPr>
          <w:rFonts w:eastAsiaTheme="minorHAnsi"/>
          <w:b/>
          <w:color w:val="000000"/>
          <w:lang w:eastAsia="en-US"/>
        </w:rPr>
      </w:pPr>
    </w:p>
    <w:p w:rsidR="00F244F2" w:rsidRDefault="00F244F2" w:rsidP="00F244F2">
      <w:pPr>
        <w:autoSpaceDE w:val="0"/>
        <w:autoSpaceDN w:val="0"/>
        <w:adjustRightInd w:val="0"/>
        <w:jc w:val="center"/>
        <w:rPr>
          <w:rFonts w:eastAsiaTheme="minorHAnsi"/>
          <w:b/>
          <w:color w:val="000000"/>
          <w:lang w:eastAsia="en-US"/>
        </w:rPr>
      </w:pPr>
    </w:p>
    <w:p w:rsidR="00125599" w:rsidRDefault="00125599" w:rsidP="00125599">
      <w:pPr>
        <w:autoSpaceDE w:val="0"/>
        <w:autoSpaceDN w:val="0"/>
        <w:adjustRightInd w:val="0"/>
        <w:jc w:val="center"/>
        <w:rPr>
          <w:rFonts w:eastAsiaTheme="minorHAnsi"/>
          <w:b/>
          <w:color w:val="000000"/>
          <w:lang w:eastAsia="en-US"/>
        </w:rPr>
      </w:pPr>
      <w:r w:rsidRPr="00307A3C">
        <w:rPr>
          <w:rFonts w:eastAsiaTheme="minorHAnsi"/>
          <w:b/>
          <w:color w:val="000000"/>
          <w:lang w:eastAsia="en-US"/>
        </w:rPr>
        <w:lastRenderedPageBreak/>
        <w:t>Календарно-тематическое</w:t>
      </w:r>
    </w:p>
    <w:p w:rsidR="00125599" w:rsidRPr="00307A3C" w:rsidRDefault="00125599" w:rsidP="00125599">
      <w:pPr>
        <w:autoSpaceDE w:val="0"/>
        <w:autoSpaceDN w:val="0"/>
        <w:adjustRightInd w:val="0"/>
        <w:jc w:val="center"/>
        <w:rPr>
          <w:rFonts w:eastAsiaTheme="minorHAnsi"/>
          <w:b/>
          <w:color w:val="000000"/>
          <w:lang w:eastAsia="en-US"/>
        </w:rPr>
      </w:pPr>
      <w:r>
        <w:rPr>
          <w:rFonts w:eastAsiaTheme="minorHAnsi"/>
          <w:b/>
          <w:color w:val="000000"/>
          <w:lang w:eastAsia="en-US"/>
        </w:rPr>
        <w:t>планирование</w:t>
      </w:r>
    </w:p>
    <w:p w:rsidR="00125599" w:rsidRPr="00307A3C" w:rsidRDefault="00125599" w:rsidP="00125599">
      <w:pPr>
        <w:autoSpaceDE w:val="0"/>
        <w:autoSpaceDN w:val="0"/>
        <w:adjustRightInd w:val="0"/>
        <w:jc w:val="center"/>
        <w:rPr>
          <w:rFonts w:eastAsiaTheme="minorHAnsi"/>
          <w:color w:val="000000"/>
          <w:lang w:eastAsia="en-US"/>
        </w:rPr>
      </w:pPr>
    </w:p>
    <w:tbl>
      <w:tblPr>
        <w:tblStyle w:val="a3"/>
        <w:tblW w:w="0" w:type="auto"/>
        <w:tblLayout w:type="fixed"/>
        <w:tblLook w:val="04A0"/>
      </w:tblPr>
      <w:tblGrid>
        <w:gridCol w:w="1101"/>
        <w:gridCol w:w="7512"/>
        <w:gridCol w:w="900"/>
        <w:gridCol w:w="15"/>
        <w:gridCol w:w="928"/>
      </w:tblGrid>
      <w:tr w:rsidR="00125599" w:rsidRPr="00307A3C" w:rsidTr="00620B23">
        <w:trPr>
          <w:trHeight w:val="360"/>
        </w:trPr>
        <w:tc>
          <w:tcPr>
            <w:tcW w:w="1101" w:type="dxa"/>
            <w:vMerge w:val="restart"/>
          </w:tcPr>
          <w:p w:rsidR="00125599" w:rsidRPr="00307A3C" w:rsidRDefault="00125599" w:rsidP="00620B23">
            <w:pPr>
              <w:autoSpaceDE w:val="0"/>
              <w:autoSpaceDN w:val="0"/>
              <w:adjustRightInd w:val="0"/>
              <w:jc w:val="center"/>
              <w:rPr>
                <w:rFonts w:eastAsiaTheme="minorHAnsi"/>
                <w:b/>
                <w:color w:val="000000"/>
                <w:sz w:val="24"/>
                <w:szCs w:val="24"/>
                <w:lang w:eastAsia="en-US"/>
              </w:rPr>
            </w:pPr>
          </w:p>
          <w:p w:rsidR="00125599" w:rsidRPr="00307A3C" w:rsidRDefault="00125599" w:rsidP="00620B23">
            <w:pPr>
              <w:autoSpaceDE w:val="0"/>
              <w:autoSpaceDN w:val="0"/>
              <w:adjustRightInd w:val="0"/>
              <w:jc w:val="center"/>
              <w:rPr>
                <w:rFonts w:eastAsiaTheme="minorHAnsi"/>
                <w:b/>
                <w:color w:val="000000"/>
                <w:sz w:val="24"/>
                <w:szCs w:val="24"/>
                <w:lang w:eastAsia="en-US"/>
              </w:rPr>
            </w:pPr>
            <w:r w:rsidRPr="00307A3C">
              <w:rPr>
                <w:rFonts w:eastAsiaTheme="minorHAnsi"/>
                <w:b/>
                <w:color w:val="000000"/>
                <w:sz w:val="24"/>
                <w:szCs w:val="24"/>
                <w:lang w:eastAsia="en-US"/>
              </w:rPr>
              <w:t xml:space="preserve">№ </w:t>
            </w:r>
            <w:proofErr w:type="spellStart"/>
            <w:proofErr w:type="gramStart"/>
            <w:r w:rsidRPr="00307A3C">
              <w:rPr>
                <w:rFonts w:eastAsiaTheme="minorHAnsi"/>
                <w:b/>
                <w:color w:val="000000"/>
                <w:sz w:val="24"/>
                <w:szCs w:val="24"/>
                <w:lang w:eastAsia="en-US"/>
              </w:rPr>
              <w:t>п</w:t>
            </w:r>
            <w:proofErr w:type="spellEnd"/>
            <w:proofErr w:type="gramEnd"/>
            <w:r w:rsidRPr="00307A3C">
              <w:rPr>
                <w:rFonts w:eastAsiaTheme="minorHAnsi"/>
                <w:b/>
                <w:color w:val="000000"/>
                <w:sz w:val="24"/>
                <w:szCs w:val="24"/>
                <w:lang w:eastAsia="en-US"/>
              </w:rPr>
              <w:t>/</w:t>
            </w:r>
            <w:proofErr w:type="spellStart"/>
            <w:r w:rsidRPr="00307A3C">
              <w:rPr>
                <w:rFonts w:eastAsiaTheme="minorHAnsi"/>
                <w:b/>
                <w:color w:val="000000"/>
                <w:sz w:val="24"/>
                <w:szCs w:val="24"/>
                <w:lang w:eastAsia="en-US"/>
              </w:rPr>
              <w:t>п</w:t>
            </w:r>
            <w:proofErr w:type="spellEnd"/>
          </w:p>
        </w:tc>
        <w:tc>
          <w:tcPr>
            <w:tcW w:w="7512" w:type="dxa"/>
            <w:vMerge w:val="restart"/>
          </w:tcPr>
          <w:p w:rsidR="00125599" w:rsidRPr="00307A3C" w:rsidRDefault="00125599" w:rsidP="00620B23">
            <w:pPr>
              <w:autoSpaceDE w:val="0"/>
              <w:autoSpaceDN w:val="0"/>
              <w:adjustRightInd w:val="0"/>
              <w:jc w:val="center"/>
              <w:rPr>
                <w:rFonts w:eastAsiaTheme="minorHAnsi"/>
                <w:b/>
                <w:color w:val="000000"/>
                <w:sz w:val="24"/>
                <w:szCs w:val="24"/>
                <w:lang w:eastAsia="en-US"/>
              </w:rPr>
            </w:pPr>
          </w:p>
          <w:p w:rsidR="00125599" w:rsidRPr="00307A3C" w:rsidRDefault="00125599" w:rsidP="00620B23">
            <w:pPr>
              <w:autoSpaceDE w:val="0"/>
              <w:autoSpaceDN w:val="0"/>
              <w:adjustRightInd w:val="0"/>
              <w:jc w:val="center"/>
              <w:rPr>
                <w:rFonts w:eastAsiaTheme="minorHAnsi"/>
                <w:b/>
                <w:color w:val="000000"/>
                <w:sz w:val="24"/>
                <w:szCs w:val="24"/>
                <w:lang w:eastAsia="en-US"/>
              </w:rPr>
            </w:pPr>
            <w:r w:rsidRPr="00307A3C">
              <w:rPr>
                <w:rFonts w:eastAsiaTheme="minorHAnsi"/>
                <w:b/>
                <w:color w:val="000000"/>
                <w:sz w:val="24"/>
                <w:szCs w:val="24"/>
                <w:lang w:eastAsia="en-US"/>
              </w:rPr>
              <w:t>Тема урока</w:t>
            </w:r>
          </w:p>
          <w:p w:rsidR="00125599" w:rsidRPr="00307A3C" w:rsidRDefault="00125599" w:rsidP="00620B23">
            <w:pPr>
              <w:autoSpaceDE w:val="0"/>
              <w:autoSpaceDN w:val="0"/>
              <w:adjustRightInd w:val="0"/>
              <w:jc w:val="center"/>
              <w:rPr>
                <w:rFonts w:eastAsiaTheme="minorHAnsi"/>
                <w:b/>
                <w:color w:val="000000"/>
                <w:sz w:val="24"/>
                <w:szCs w:val="24"/>
                <w:lang w:eastAsia="en-US"/>
              </w:rPr>
            </w:pPr>
          </w:p>
        </w:tc>
        <w:tc>
          <w:tcPr>
            <w:tcW w:w="1843" w:type="dxa"/>
            <w:gridSpan w:val="3"/>
          </w:tcPr>
          <w:p w:rsidR="00125599" w:rsidRPr="00307A3C" w:rsidRDefault="00125599" w:rsidP="00620B23">
            <w:pPr>
              <w:autoSpaceDE w:val="0"/>
              <w:autoSpaceDN w:val="0"/>
              <w:adjustRightInd w:val="0"/>
              <w:jc w:val="center"/>
              <w:rPr>
                <w:rFonts w:eastAsiaTheme="minorHAnsi"/>
                <w:b/>
                <w:color w:val="000000"/>
                <w:sz w:val="24"/>
                <w:szCs w:val="24"/>
                <w:lang w:eastAsia="en-US"/>
              </w:rPr>
            </w:pPr>
            <w:r w:rsidRPr="00307A3C">
              <w:rPr>
                <w:rFonts w:eastAsiaTheme="minorHAnsi"/>
                <w:b/>
                <w:color w:val="000000"/>
                <w:sz w:val="24"/>
                <w:szCs w:val="24"/>
                <w:lang w:eastAsia="en-US"/>
              </w:rPr>
              <w:t>Дата</w:t>
            </w:r>
          </w:p>
        </w:tc>
      </w:tr>
      <w:tr w:rsidR="00125599" w:rsidRPr="00307A3C" w:rsidTr="00620B23">
        <w:trPr>
          <w:trHeight w:val="465"/>
        </w:trPr>
        <w:tc>
          <w:tcPr>
            <w:tcW w:w="1101" w:type="dxa"/>
            <w:vMerge/>
          </w:tcPr>
          <w:p w:rsidR="00125599" w:rsidRPr="00307A3C" w:rsidRDefault="00125599" w:rsidP="00620B23">
            <w:pPr>
              <w:autoSpaceDE w:val="0"/>
              <w:autoSpaceDN w:val="0"/>
              <w:adjustRightInd w:val="0"/>
              <w:jc w:val="center"/>
              <w:rPr>
                <w:rFonts w:eastAsiaTheme="minorHAnsi"/>
                <w:b/>
                <w:color w:val="000000"/>
                <w:lang w:eastAsia="en-US"/>
              </w:rPr>
            </w:pPr>
          </w:p>
        </w:tc>
        <w:tc>
          <w:tcPr>
            <w:tcW w:w="7512" w:type="dxa"/>
            <w:vMerge/>
          </w:tcPr>
          <w:p w:rsidR="00125599" w:rsidRPr="00307A3C" w:rsidRDefault="00125599" w:rsidP="00620B23">
            <w:pPr>
              <w:autoSpaceDE w:val="0"/>
              <w:autoSpaceDN w:val="0"/>
              <w:adjustRightInd w:val="0"/>
              <w:jc w:val="center"/>
              <w:rPr>
                <w:rFonts w:eastAsiaTheme="minorHAnsi"/>
                <w:b/>
                <w:color w:val="000000"/>
                <w:lang w:eastAsia="en-US"/>
              </w:rPr>
            </w:pPr>
          </w:p>
        </w:tc>
        <w:tc>
          <w:tcPr>
            <w:tcW w:w="900" w:type="dxa"/>
          </w:tcPr>
          <w:p w:rsidR="00125599" w:rsidRPr="00307A3C" w:rsidRDefault="00125599" w:rsidP="00620B23">
            <w:pPr>
              <w:autoSpaceDE w:val="0"/>
              <w:autoSpaceDN w:val="0"/>
              <w:adjustRightInd w:val="0"/>
              <w:jc w:val="center"/>
              <w:rPr>
                <w:rFonts w:eastAsiaTheme="minorHAnsi"/>
                <w:b/>
                <w:color w:val="000000"/>
                <w:lang w:eastAsia="en-US"/>
              </w:rPr>
            </w:pPr>
            <w:r>
              <w:rPr>
                <w:rFonts w:eastAsiaTheme="minorHAnsi"/>
                <w:b/>
                <w:color w:val="000000"/>
                <w:sz w:val="24"/>
                <w:szCs w:val="24"/>
                <w:lang w:eastAsia="en-US"/>
              </w:rPr>
              <w:t>План</w:t>
            </w:r>
            <w:r w:rsidRPr="00307A3C">
              <w:rPr>
                <w:rFonts w:eastAsiaTheme="minorHAnsi"/>
                <w:b/>
                <w:color w:val="000000"/>
                <w:sz w:val="24"/>
                <w:szCs w:val="24"/>
                <w:lang w:eastAsia="en-US"/>
              </w:rPr>
              <w:t xml:space="preserve"> </w:t>
            </w:r>
          </w:p>
        </w:tc>
        <w:tc>
          <w:tcPr>
            <w:tcW w:w="943" w:type="dxa"/>
            <w:gridSpan w:val="2"/>
          </w:tcPr>
          <w:p w:rsidR="00125599" w:rsidRPr="00307A3C" w:rsidRDefault="00125599" w:rsidP="00620B23">
            <w:pPr>
              <w:autoSpaceDE w:val="0"/>
              <w:autoSpaceDN w:val="0"/>
              <w:adjustRightInd w:val="0"/>
              <w:jc w:val="center"/>
              <w:rPr>
                <w:rFonts w:eastAsiaTheme="minorHAnsi"/>
                <w:b/>
                <w:color w:val="000000"/>
                <w:lang w:eastAsia="en-US"/>
              </w:rPr>
            </w:pPr>
            <w:r>
              <w:rPr>
                <w:rFonts w:eastAsiaTheme="minorHAnsi"/>
                <w:b/>
                <w:color w:val="000000"/>
                <w:lang w:eastAsia="en-US"/>
              </w:rPr>
              <w:t>Факт</w:t>
            </w: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Стойка игрока (исходные положения)</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Перемещения в стойке приставными шагами: правым,</w:t>
            </w:r>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левым боком, лицом вперёд</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tabs>
                <w:tab w:val="left" w:pos="270"/>
              </w:tabs>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Сочетание способов перемещений (бег, остановки, по-</w:t>
            </w:r>
            <w:proofErr w:type="gramEnd"/>
          </w:p>
          <w:p w:rsidR="00125599" w:rsidRPr="00307A3C" w:rsidRDefault="00125599" w:rsidP="00620B23">
            <w:pPr>
              <w:tabs>
                <w:tab w:val="left" w:pos="270"/>
              </w:tabs>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вороты, прыжки вверх)</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Передача мяча сверху двумя руками вперёд-вверх (в</w:t>
            </w:r>
            <w:proofErr w:type="gramEnd"/>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 xml:space="preserve">опорном </w:t>
            </w:r>
            <w:proofErr w:type="gramStart"/>
            <w:r w:rsidRPr="00307A3C">
              <w:rPr>
                <w:rFonts w:eastAsiaTheme="minorHAnsi"/>
                <w:color w:val="000000"/>
                <w:sz w:val="24"/>
                <w:szCs w:val="24"/>
                <w:lang w:eastAsia="en-US"/>
              </w:rPr>
              <w:t>положении</w:t>
            </w:r>
            <w:proofErr w:type="gramEnd"/>
            <w:r w:rsidRPr="00307A3C">
              <w:rPr>
                <w:rFonts w:eastAsiaTheme="minorHAnsi"/>
                <w:color w:val="000000"/>
                <w:sz w:val="24"/>
                <w:szCs w:val="24"/>
                <w:lang w:eastAsia="en-US"/>
              </w:rPr>
              <w:t>)</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Передача мяча сверху двумя руками в прыжке (вдоль сет-</w:t>
            </w:r>
            <w:proofErr w:type="gramEnd"/>
          </w:p>
          <w:p w:rsidR="00125599" w:rsidRPr="00307A3C" w:rsidRDefault="00125599" w:rsidP="00620B23">
            <w:pPr>
              <w:autoSpaceDE w:val="0"/>
              <w:autoSpaceDN w:val="0"/>
              <w:adjustRightInd w:val="0"/>
              <w:rPr>
                <w:rFonts w:eastAsiaTheme="minorHAnsi"/>
                <w:color w:val="000000"/>
                <w:sz w:val="24"/>
                <w:szCs w:val="24"/>
                <w:lang w:eastAsia="en-US"/>
              </w:rPr>
            </w:pPr>
            <w:proofErr w:type="spellStart"/>
            <w:proofErr w:type="gramStart"/>
            <w:r w:rsidRPr="00307A3C">
              <w:rPr>
                <w:rFonts w:eastAsiaTheme="minorHAnsi"/>
                <w:color w:val="000000"/>
                <w:sz w:val="24"/>
                <w:szCs w:val="24"/>
                <w:lang w:eastAsia="en-US"/>
              </w:rPr>
              <w:t>ки</w:t>
            </w:r>
            <w:proofErr w:type="spellEnd"/>
            <w:r w:rsidRPr="00307A3C">
              <w:rPr>
                <w:rFonts w:eastAsiaTheme="minorHAnsi"/>
                <w:color w:val="000000"/>
                <w:sz w:val="24"/>
                <w:szCs w:val="24"/>
                <w:lang w:eastAsia="en-US"/>
              </w:rPr>
              <w:t xml:space="preserve"> и через сетку)</w:t>
            </w:r>
            <w:proofErr w:type="gramEnd"/>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sz w:val="24"/>
                <w:szCs w:val="24"/>
                <w:lang w:eastAsia="en-US"/>
              </w:rPr>
            </w:pPr>
            <w:r w:rsidRPr="00307A3C">
              <w:rPr>
                <w:rFonts w:eastAsiaTheme="minorHAnsi"/>
                <w:sz w:val="24"/>
                <w:szCs w:val="24"/>
                <w:lang w:eastAsia="en-US"/>
              </w:rPr>
              <w:t xml:space="preserve">Передача мяча сверху двумя руками, стоя спиной </w:t>
            </w:r>
            <w:proofErr w:type="gramStart"/>
            <w:r w:rsidRPr="00307A3C">
              <w:rPr>
                <w:rFonts w:eastAsiaTheme="minorHAnsi"/>
                <w:sz w:val="24"/>
                <w:szCs w:val="24"/>
                <w:lang w:eastAsia="en-US"/>
              </w:rPr>
              <w:t>в</w:t>
            </w:r>
            <w:proofErr w:type="gramEnd"/>
            <w:r w:rsidRPr="00307A3C">
              <w:rPr>
                <w:rFonts w:eastAsiaTheme="minorHAnsi"/>
                <w:sz w:val="24"/>
                <w:szCs w:val="24"/>
                <w:lang w:eastAsia="en-US"/>
              </w:rPr>
              <w:t xml:space="preserve"> на-</w:t>
            </w:r>
          </w:p>
          <w:p w:rsidR="00125599" w:rsidRPr="00307A3C" w:rsidRDefault="00125599" w:rsidP="00620B23">
            <w:pPr>
              <w:tabs>
                <w:tab w:val="left" w:pos="735"/>
              </w:tabs>
              <w:autoSpaceDE w:val="0"/>
              <w:autoSpaceDN w:val="0"/>
              <w:adjustRightInd w:val="0"/>
              <w:rPr>
                <w:rFonts w:eastAsiaTheme="minorHAnsi"/>
                <w:color w:val="000000"/>
                <w:sz w:val="24"/>
                <w:szCs w:val="24"/>
                <w:lang w:eastAsia="en-US"/>
              </w:rPr>
            </w:pPr>
            <w:proofErr w:type="gramStart"/>
            <w:r w:rsidRPr="00307A3C">
              <w:rPr>
                <w:rFonts w:eastAsiaTheme="minorHAnsi"/>
                <w:sz w:val="24"/>
                <w:szCs w:val="24"/>
                <w:lang w:eastAsia="en-US"/>
              </w:rPr>
              <w:t>правлении</w:t>
            </w:r>
            <w:proofErr w:type="gramEnd"/>
            <w:r w:rsidRPr="00307A3C">
              <w:rPr>
                <w:rFonts w:eastAsiaTheme="minorHAnsi"/>
                <w:sz w:val="24"/>
                <w:szCs w:val="24"/>
                <w:lang w:eastAsia="en-US"/>
              </w:rPr>
              <w:t xml:space="preserve"> передачи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Нижняя прямая</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Верхняя прямая</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Прямой нападающий уда</w:t>
            </w:r>
            <w:proofErr w:type="gramStart"/>
            <w:r w:rsidRPr="00307A3C">
              <w:rPr>
                <w:rFonts w:eastAsiaTheme="minorHAnsi"/>
                <w:color w:val="000000"/>
                <w:sz w:val="24"/>
                <w:szCs w:val="24"/>
                <w:lang w:eastAsia="en-US"/>
              </w:rPr>
              <w:t>р(</w:t>
            </w:r>
            <w:proofErr w:type="gramEnd"/>
            <w:r w:rsidRPr="00307A3C">
              <w:rPr>
                <w:rFonts w:eastAsiaTheme="minorHAnsi"/>
                <w:color w:val="000000"/>
                <w:sz w:val="24"/>
                <w:szCs w:val="24"/>
                <w:lang w:eastAsia="en-US"/>
              </w:rPr>
              <w:t>по ходу)</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Нападающий удар с переводом вправо (влево)</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Приём мяча снизу двумя руками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Приём мяча сверху двумя руками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Приём мяча, отражённого сеткой</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Одиночное блокирование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Групповое блокирование (вдвоём, втроём)</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tabs>
                <w:tab w:val="left" w:pos="315"/>
              </w:tabs>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Страховка при блокировании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Индивидуальные тактические действия в нападении</w:t>
            </w:r>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 защите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Групповые тактические действия в нападении и защите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Командные тактические действия в нападении и защите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Двусторонняя учебная игра</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Игры и эстафеты на закрепление и совершенствование</w:t>
            </w:r>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технических приёмов и тактических действий</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Игры, развивающие физические способности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tabs>
                <w:tab w:val="left" w:pos="195"/>
              </w:tabs>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Развитие скоростных, скоростно-силовых, координационных способностей, выносливости, гибкости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Судейство игры в волейбол</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Сочетание способов перемещений (бег, остановки, по-</w:t>
            </w:r>
            <w:proofErr w:type="gramEnd"/>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вороты, прыжки вверх)</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Прямой нападающий уда</w:t>
            </w:r>
            <w:proofErr w:type="gramStart"/>
            <w:r w:rsidRPr="00307A3C">
              <w:rPr>
                <w:rFonts w:eastAsiaTheme="minorHAnsi"/>
                <w:color w:val="000000"/>
                <w:sz w:val="24"/>
                <w:szCs w:val="24"/>
                <w:lang w:eastAsia="en-US"/>
              </w:rPr>
              <w:t>р(</w:t>
            </w:r>
            <w:proofErr w:type="gramEnd"/>
            <w:r w:rsidRPr="00307A3C">
              <w:rPr>
                <w:rFonts w:eastAsiaTheme="minorHAnsi"/>
                <w:color w:val="000000"/>
                <w:sz w:val="24"/>
                <w:szCs w:val="24"/>
                <w:lang w:eastAsia="en-US"/>
              </w:rPr>
              <w:t>по ходу)</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Командные тактические действия в нападении и защите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Нижняя прямая</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Передача мяча сверху двумя руками вперёд-вверх (в</w:t>
            </w:r>
            <w:proofErr w:type="gramEnd"/>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 xml:space="preserve">опорном </w:t>
            </w:r>
            <w:proofErr w:type="gramStart"/>
            <w:r w:rsidRPr="00307A3C">
              <w:rPr>
                <w:rFonts w:eastAsiaTheme="minorHAnsi"/>
                <w:color w:val="000000"/>
                <w:sz w:val="24"/>
                <w:szCs w:val="24"/>
                <w:lang w:eastAsia="en-US"/>
              </w:rPr>
              <w:t>положении</w:t>
            </w:r>
            <w:proofErr w:type="gramEnd"/>
            <w:r w:rsidRPr="00307A3C">
              <w:rPr>
                <w:rFonts w:eastAsiaTheme="minorHAnsi"/>
                <w:color w:val="000000"/>
                <w:sz w:val="24"/>
                <w:szCs w:val="24"/>
                <w:lang w:eastAsia="en-US"/>
              </w:rPr>
              <w:t>)</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Игры и эстафеты на закрепление и совершенствование</w:t>
            </w:r>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технических приёмов и тактических действий</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Игры, развивающие физические способности</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Нападающий удар с переводом вправо (влево)</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Одиночное блокирование</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r w:rsidR="00125599" w:rsidRPr="00307A3C" w:rsidTr="00620B23">
        <w:tc>
          <w:tcPr>
            <w:tcW w:w="1101" w:type="dxa"/>
          </w:tcPr>
          <w:p w:rsidR="00125599" w:rsidRPr="00307A3C" w:rsidRDefault="00125599" w:rsidP="00620B23">
            <w:pPr>
              <w:pStyle w:val="a4"/>
              <w:numPr>
                <w:ilvl w:val="0"/>
                <w:numId w:val="6"/>
              </w:numPr>
              <w:autoSpaceDE w:val="0"/>
              <w:autoSpaceDN w:val="0"/>
              <w:adjustRightInd w:val="0"/>
              <w:jc w:val="center"/>
              <w:rPr>
                <w:rFonts w:eastAsiaTheme="minorHAnsi"/>
                <w:color w:val="000000"/>
                <w:sz w:val="24"/>
                <w:szCs w:val="24"/>
                <w:lang w:eastAsia="en-US"/>
              </w:rPr>
            </w:pPr>
          </w:p>
        </w:tc>
        <w:tc>
          <w:tcPr>
            <w:tcW w:w="7512" w:type="dxa"/>
          </w:tcPr>
          <w:p w:rsidR="00125599" w:rsidRPr="00307A3C" w:rsidRDefault="00125599" w:rsidP="00620B23">
            <w:pPr>
              <w:autoSpaceDE w:val="0"/>
              <w:autoSpaceDN w:val="0"/>
              <w:adjustRightInd w:val="0"/>
              <w:rPr>
                <w:rFonts w:eastAsiaTheme="minorHAnsi"/>
                <w:color w:val="000000"/>
                <w:sz w:val="24"/>
                <w:szCs w:val="24"/>
                <w:lang w:eastAsia="en-US"/>
              </w:rPr>
            </w:pPr>
            <w:proofErr w:type="gramStart"/>
            <w:r w:rsidRPr="00307A3C">
              <w:rPr>
                <w:rFonts w:eastAsiaTheme="minorHAnsi"/>
                <w:color w:val="000000"/>
                <w:sz w:val="24"/>
                <w:szCs w:val="24"/>
                <w:lang w:eastAsia="en-US"/>
              </w:rPr>
              <w:t>Передача мяча сверху двумя руками вперёд-вверх (в</w:t>
            </w:r>
            <w:proofErr w:type="gramEnd"/>
          </w:p>
          <w:p w:rsidR="00125599" w:rsidRPr="00307A3C" w:rsidRDefault="00125599" w:rsidP="00620B23">
            <w:pPr>
              <w:autoSpaceDE w:val="0"/>
              <w:autoSpaceDN w:val="0"/>
              <w:adjustRightInd w:val="0"/>
              <w:rPr>
                <w:rFonts w:eastAsiaTheme="minorHAnsi"/>
                <w:color w:val="000000"/>
                <w:sz w:val="24"/>
                <w:szCs w:val="24"/>
                <w:lang w:eastAsia="en-US"/>
              </w:rPr>
            </w:pPr>
            <w:r w:rsidRPr="00307A3C">
              <w:rPr>
                <w:rFonts w:eastAsiaTheme="minorHAnsi"/>
                <w:color w:val="000000"/>
                <w:sz w:val="24"/>
                <w:szCs w:val="24"/>
                <w:lang w:eastAsia="en-US"/>
              </w:rPr>
              <w:t xml:space="preserve">опорном </w:t>
            </w:r>
            <w:proofErr w:type="gramStart"/>
            <w:r w:rsidRPr="00307A3C">
              <w:rPr>
                <w:rFonts w:eastAsiaTheme="minorHAnsi"/>
                <w:color w:val="000000"/>
                <w:sz w:val="24"/>
                <w:szCs w:val="24"/>
                <w:lang w:eastAsia="en-US"/>
              </w:rPr>
              <w:t>положении</w:t>
            </w:r>
            <w:proofErr w:type="gramEnd"/>
            <w:r w:rsidRPr="00307A3C">
              <w:rPr>
                <w:rFonts w:eastAsiaTheme="minorHAnsi"/>
                <w:color w:val="000000"/>
                <w:sz w:val="24"/>
                <w:szCs w:val="24"/>
                <w:lang w:eastAsia="en-US"/>
              </w:rPr>
              <w:t>)</w:t>
            </w:r>
          </w:p>
        </w:tc>
        <w:tc>
          <w:tcPr>
            <w:tcW w:w="915" w:type="dxa"/>
            <w:gridSpan w:val="2"/>
          </w:tcPr>
          <w:p w:rsidR="00125599" w:rsidRPr="00307A3C" w:rsidRDefault="00125599" w:rsidP="00620B23">
            <w:pPr>
              <w:autoSpaceDE w:val="0"/>
              <w:autoSpaceDN w:val="0"/>
              <w:adjustRightInd w:val="0"/>
              <w:jc w:val="center"/>
              <w:rPr>
                <w:rFonts w:eastAsiaTheme="minorHAnsi"/>
                <w:color w:val="000000"/>
                <w:sz w:val="24"/>
                <w:szCs w:val="24"/>
                <w:lang w:eastAsia="en-US"/>
              </w:rPr>
            </w:pPr>
          </w:p>
        </w:tc>
        <w:tc>
          <w:tcPr>
            <w:tcW w:w="928" w:type="dxa"/>
          </w:tcPr>
          <w:p w:rsidR="00125599" w:rsidRPr="00307A3C" w:rsidRDefault="00125599" w:rsidP="00620B23">
            <w:pPr>
              <w:autoSpaceDE w:val="0"/>
              <w:autoSpaceDN w:val="0"/>
              <w:adjustRightInd w:val="0"/>
              <w:jc w:val="center"/>
              <w:rPr>
                <w:rFonts w:eastAsiaTheme="minorHAnsi"/>
                <w:color w:val="000000"/>
                <w:lang w:eastAsia="en-US"/>
              </w:rPr>
            </w:pPr>
          </w:p>
        </w:tc>
      </w:tr>
    </w:tbl>
    <w:p w:rsidR="00125599" w:rsidRPr="00FB621B" w:rsidRDefault="00125599" w:rsidP="00125599">
      <w:pPr>
        <w:autoSpaceDE w:val="0"/>
        <w:autoSpaceDN w:val="0"/>
        <w:adjustRightInd w:val="0"/>
        <w:jc w:val="center"/>
        <w:rPr>
          <w:rFonts w:eastAsiaTheme="minorHAnsi"/>
          <w:b/>
          <w:color w:val="000000"/>
          <w:lang w:eastAsia="en-US"/>
        </w:rPr>
      </w:pPr>
      <w:r w:rsidRPr="00FB621B">
        <w:rPr>
          <w:rFonts w:eastAsiaTheme="minorHAnsi"/>
          <w:b/>
          <w:color w:val="000000"/>
          <w:lang w:eastAsia="en-US"/>
        </w:rPr>
        <w:lastRenderedPageBreak/>
        <w:t>Список литературы:</w:t>
      </w:r>
    </w:p>
    <w:p w:rsidR="00125599" w:rsidRDefault="00125599" w:rsidP="00125599">
      <w:pPr>
        <w:autoSpaceDE w:val="0"/>
        <w:autoSpaceDN w:val="0"/>
        <w:adjustRightInd w:val="0"/>
        <w:rPr>
          <w:rFonts w:eastAsiaTheme="minorHAnsi"/>
          <w:color w:val="000000"/>
          <w:lang w:eastAsia="en-US"/>
        </w:rPr>
      </w:pPr>
    </w:p>
    <w:p w:rsidR="00125599" w:rsidRDefault="00125599" w:rsidP="00125599">
      <w:pPr>
        <w:autoSpaceDE w:val="0"/>
        <w:autoSpaceDN w:val="0"/>
        <w:adjustRightInd w:val="0"/>
        <w:rPr>
          <w:rFonts w:eastAsiaTheme="minorHAnsi"/>
          <w:color w:val="000000"/>
          <w:lang w:eastAsia="en-US"/>
        </w:rPr>
      </w:pPr>
    </w:p>
    <w:p w:rsidR="00125599" w:rsidRPr="00125599" w:rsidRDefault="00125599" w:rsidP="00125599">
      <w:pPr>
        <w:pStyle w:val="ab"/>
        <w:shd w:val="clear" w:color="auto" w:fill="FFFFFF"/>
        <w:spacing w:before="0" w:beforeAutospacing="0" w:after="0" w:afterAutospacing="0" w:line="294" w:lineRule="atLeast"/>
        <w:rPr>
          <w:color w:val="000000"/>
        </w:rPr>
      </w:pPr>
      <w:r w:rsidRPr="00125599">
        <w:rPr>
          <w:color w:val="000000"/>
        </w:rPr>
        <w:t xml:space="preserve">1. Лях В. И., </w:t>
      </w:r>
      <w:proofErr w:type="spellStart"/>
      <w:r w:rsidRPr="00125599">
        <w:rPr>
          <w:color w:val="000000"/>
        </w:rPr>
        <w:t>Зданевич</w:t>
      </w:r>
      <w:proofErr w:type="spellEnd"/>
      <w:r w:rsidRPr="00125599">
        <w:rPr>
          <w:color w:val="000000"/>
        </w:rPr>
        <w:t xml:space="preserve"> А.А. «Рабочая программа физического воспитания 10-11 классы. Москва. «Просвещение» 2013.</w:t>
      </w:r>
    </w:p>
    <w:p w:rsidR="00125599" w:rsidRPr="00125599" w:rsidRDefault="00125599" w:rsidP="00125599">
      <w:pPr>
        <w:pStyle w:val="ab"/>
        <w:shd w:val="clear" w:color="auto" w:fill="FFFFFF"/>
        <w:spacing w:before="0" w:beforeAutospacing="0" w:after="0" w:afterAutospacing="0" w:line="294" w:lineRule="atLeast"/>
        <w:rPr>
          <w:color w:val="000000"/>
        </w:rPr>
      </w:pPr>
      <w:r w:rsidRPr="00125599">
        <w:rPr>
          <w:color w:val="000000"/>
        </w:rPr>
        <w:t>2.  Внеурочная деятельность учащихся. Волейбол: пособие для учителей и методистов/</w:t>
      </w:r>
      <w:proofErr w:type="spellStart"/>
      <w:r w:rsidRPr="00125599">
        <w:rPr>
          <w:color w:val="000000"/>
        </w:rPr>
        <w:t>Г.А.Колодиницкий</w:t>
      </w:r>
      <w:proofErr w:type="spellEnd"/>
      <w:r w:rsidRPr="00125599">
        <w:rPr>
          <w:color w:val="000000"/>
        </w:rPr>
        <w:t>, В.С. Кузнецов, М.В. Маслов. – М.: Просвещение, 2012</w:t>
      </w:r>
    </w:p>
    <w:p w:rsidR="00125599" w:rsidRPr="00125599" w:rsidRDefault="00125599" w:rsidP="00125599">
      <w:pPr>
        <w:pStyle w:val="ab"/>
        <w:shd w:val="clear" w:color="auto" w:fill="FFFDF5"/>
        <w:spacing w:before="0" w:beforeAutospacing="0" w:after="0" w:afterAutospacing="0" w:line="198" w:lineRule="atLeast"/>
        <w:textAlignment w:val="baseline"/>
        <w:rPr>
          <w:color w:val="000000"/>
        </w:rPr>
      </w:pPr>
      <w:r w:rsidRPr="00125599">
        <w:rPr>
          <w:color w:val="000000"/>
        </w:rPr>
        <w:t xml:space="preserve">3.   Беляев, А.В. Волейбол на уроке физической культуры: </w:t>
      </w:r>
      <w:proofErr w:type="spellStart"/>
      <w:r w:rsidRPr="00125599">
        <w:rPr>
          <w:color w:val="000000"/>
        </w:rPr>
        <w:t>Учеб</w:t>
      </w:r>
      <w:proofErr w:type="gramStart"/>
      <w:r w:rsidRPr="00125599">
        <w:rPr>
          <w:color w:val="000000"/>
        </w:rPr>
        <w:t>.-</w:t>
      </w:r>
      <w:proofErr w:type="gramEnd"/>
      <w:r w:rsidRPr="00125599">
        <w:rPr>
          <w:color w:val="000000"/>
        </w:rPr>
        <w:t>метод</w:t>
      </w:r>
      <w:proofErr w:type="spellEnd"/>
      <w:r w:rsidRPr="00125599">
        <w:rPr>
          <w:color w:val="000000"/>
        </w:rPr>
        <w:t xml:space="preserve">. пособие / А.В. Беляев. - М.: Физкультура и Спорт: </w:t>
      </w:r>
      <w:proofErr w:type="spellStart"/>
      <w:r w:rsidRPr="00125599">
        <w:rPr>
          <w:color w:val="000000"/>
        </w:rPr>
        <w:t>СпортАкадемПресс</w:t>
      </w:r>
      <w:proofErr w:type="spellEnd"/>
      <w:r w:rsidRPr="00125599">
        <w:rPr>
          <w:color w:val="000000"/>
        </w:rPr>
        <w:t xml:space="preserve">, 2005. - 143 </w:t>
      </w:r>
      <w:proofErr w:type="spellStart"/>
      <w:r w:rsidRPr="00125599">
        <w:rPr>
          <w:color w:val="000000"/>
        </w:rPr>
        <w:t>c</w:t>
      </w:r>
      <w:proofErr w:type="spellEnd"/>
      <w:r w:rsidRPr="00125599">
        <w:rPr>
          <w:color w:val="000000"/>
        </w:rPr>
        <w:t>.</w:t>
      </w:r>
    </w:p>
    <w:p w:rsidR="00125599" w:rsidRPr="00125599" w:rsidRDefault="00125599" w:rsidP="00125599">
      <w:pPr>
        <w:pStyle w:val="ab"/>
        <w:shd w:val="clear" w:color="auto" w:fill="FFFDF5"/>
        <w:spacing w:before="0" w:beforeAutospacing="0" w:after="0" w:afterAutospacing="0" w:line="198" w:lineRule="atLeast"/>
        <w:textAlignment w:val="baseline"/>
        <w:rPr>
          <w:color w:val="000000"/>
        </w:rPr>
      </w:pPr>
      <w:r w:rsidRPr="00125599">
        <w:rPr>
          <w:color w:val="000000"/>
        </w:rPr>
        <w:t>4.      Волейбол: Техника игры. Советы опытных спортсменов. Пляжный волейбол</w:t>
      </w:r>
      <w:proofErr w:type="gramStart"/>
      <w:r w:rsidRPr="00125599">
        <w:rPr>
          <w:color w:val="000000"/>
        </w:rPr>
        <w:t xml:space="preserve"> / А</w:t>
      </w:r>
      <w:proofErr w:type="gramEnd"/>
      <w:r w:rsidRPr="00125599">
        <w:rPr>
          <w:color w:val="000000"/>
        </w:rPr>
        <w:t xml:space="preserve">вт.-сост. А. Б. </w:t>
      </w:r>
      <w:proofErr w:type="spellStart"/>
      <w:r w:rsidRPr="00125599">
        <w:rPr>
          <w:color w:val="000000"/>
        </w:rPr>
        <w:t>Донченко</w:t>
      </w:r>
      <w:proofErr w:type="spellEnd"/>
      <w:r w:rsidRPr="00125599">
        <w:rPr>
          <w:color w:val="000000"/>
        </w:rPr>
        <w:t>. - М.</w:t>
      </w:r>
      <w:proofErr w:type="gramStart"/>
      <w:r w:rsidRPr="00125599">
        <w:rPr>
          <w:color w:val="000000"/>
        </w:rPr>
        <w:t xml:space="preserve"> :</w:t>
      </w:r>
      <w:proofErr w:type="gramEnd"/>
      <w:r w:rsidRPr="00125599">
        <w:rPr>
          <w:color w:val="000000"/>
        </w:rPr>
        <w:t xml:space="preserve"> Вече , 2002. - 383 с.</w:t>
      </w:r>
    </w:p>
    <w:p w:rsidR="00125599" w:rsidRDefault="00125599" w:rsidP="00125599">
      <w:pPr>
        <w:pStyle w:val="ab"/>
        <w:shd w:val="clear" w:color="auto" w:fill="FFFFFF"/>
        <w:spacing w:before="0" w:beforeAutospacing="0" w:after="0" w:afterAutospacing="0" w:line="294" w:lineRule="atLeast"/>
        <w:rPr>
          <w:color w:val="000000"/>
          <w:sz w:val="21"/>
          <w:szCs w:val="21"/>
        </w:rPr>
      </w:pPr>
    </w:p>
    <w:p w:rsidR="00125599" w:rsidRDefault="00125599" w:rsidP="00125599">
      <w:pPr>
        <w:pStyle w:val="ab"/>
        <w:shd w:val="clear" w:color="auto" w:fill="FFFFFF"/>
        <w:spacing w:before="0" w:beforeAutospacing="0" w:after="0" w:afterAutospacing="0" w:line="294" w:lineRule="atLeast"/>
        <w:rPr>
          <w:rFonts w:ascii="Arial" w:hAnsi="Arial" w:cs="Arial"/>
          <w:color w:val="000000"/>
          <w:sz w:val="21"/>
          <w:szCs w:val="21"/>
        </w:rPr>
      </w:pPr>
    </w:p>
    <w:p w:rsidR="004C6CB3" w:rsidRPr="00F244F2" w:rsidRDefault="004C6CB3"/>
    <w:sectPr w:rsidR="004C6CB3" w:rsidRPr="00F244F2" w:rsidSect="00E55098">
      <w:footerReference w:type="default" r:id="rId7"/>
      <w:pgSz w:w="11906" w:h="16838"/>
      <w:pgMar w:top="851" w:right="707" w:bottom="142"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013" w:rsidRDefault="00CD7013" w:rsidP="00E55098">
      <w:r>
        <w:separator/>
      </w:r>
    </w:p>
  </w:endnote>
  <w:endnote w:type="continuationSeparator" w:id="0">
    <w:p w:rsidR="00CD7013" w:rsidRDefault="00CD7013" w:rsidP="00E55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573532"/>
      <w:docPartObj>
        <w:docPartGallery w:val="Page Numbers (Bottom of Page)"/>
        <w:docPartUnique/>
      </w:docPartObj>
    </w:sdtPr>
    <w:sdtContent>
      <w:p w:rsidR="00E55098" w:rsidRDefault="00B50865">
        <w:pPr>
          <w:pStyle w:val="a9"/>
          <w:jc w:val="center"/>
        </w:pPr>
        <w:fldSimple w:instr=" PAGE   \* MERGEFORMAT ">
          <w:r w:rsidR="00D67680">
            <w:rPr>
              <w:noProof/>
            </w:rPr>
            <w:t>3</w:t>
          </w:r>
        </w:fldSimple>
      </w:p>
    </w:sdtContent>
  </w:sdt>
  <w:p w:rsidR="00E55098" w:rsidRDefault="00E5509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013" w:rsidRDefault="00CD7013" w:rsidP="00E55098">
      <w:r>
        <w:separator/>
      </w:r>
    </w:p>
  </w:footnote>
  <w:footnote w:type="continuationSeparator" w:id="0">
    <w:p w:rsidR="00CD7013" w:rsidRDefault="00CD7013" w:rsidP="00E55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60DB1"/>
    <w:multiLevelType w:val="hybridMultilevel"/>
    <w:tmpl w:val="0F8CD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35664"/>
    <w:multiLevelType w:val="multilevel"/>
    <w:tmpl w:val="1FF0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836B3"/>
    <w:multiLevelType w:val="hybridMultilevel"/>
    <w:tmpl w:val="7688DEBC"/>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6E3902"/>
    <w:multiLevelType w:val="multilevel"/>
    <w:tmpl w:val="8E82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F5B07"/>
    <w:multiLevelType w:val="multilevel"/>
    <w:tmpl w:val="DE78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E23AB5"/>
    <w:multiLevelType w:val="hybridMultilevel"/>
    <w:tmpl w:val="E25A3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C7406"/>
    <w:multiLevelType w:val="hybridMultilevel"/>
    <w:tmpl w:val="E4949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F90BF5"/>
    <w:multiLevelType w:val="multilevel"/>
    <w:tmpl w:val="CC96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092117"/>
    <w:multiLevelType w:val="multilevel"/>
    <w:tmpl w:val="5272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5C6F90"/>
    <w:multiLevelType w:val="hybridMultilevel"/>
    <w:tmpl w:val="D0E0A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B840DE"/>
    <w:multiLevelType w:val="hybridMultilevel"/>
    <w:tmpl w:val="B31CE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CE4ADE"/>
    <w:multiLevelType w:val="multilevel"/>
    <w:tmpl w:val="BF10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2D716A"/>
    <w:multiLevelType w:val="hybridMultilevel"/>
    <w:tmpl w:val="AA6EC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226913"/>
    <w:multiLevelType w:val="multilevel"/>
    <w:tmpl w:val="84CE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5D6E88"/>
    <w:multiLevelType w:val="hybridMultilevel"/>
    <w:tmpl w:val="343E84A6"/>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65E269B1"/>
    <w:multiLevelType w:val="multilevel"/>
    <w:tmpl w:val="D884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6131E6"/>
    <w:multiLevelType w:val="hybridMultilevel"/>
    <w:tmpl w:val="5C7A1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9B5EDB"/>
    <w:multiLevelType w:val="multilevel"/>
    <w:tmpl w:val="8A80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C93B44"/>
    <w:multiLevelType w:val="multilevel"/>
    <w:tmpl w:val="E150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12"/>
  </w:num>
  <w:num w:numId="4">
    <w:abstractNumId w:val="0"/>
  </w:num>
  <w:num w:numId="5">
    <w:abstractNumId w:val="9"/>
  </w:num>
  <w:num w:numId="6">
    <w:abstractNumId w:val="5"/>
  </w:num>
  <w:num w:numId="7">
    <w:abstractNumId w:val="6"/>
  </w:num>
  <w:num w:numId="8">
    <w:abstractNumId w:val="2"/>
  </w:num>
  <w:num w:numId="9">
    <w:abstractNumId w:val="16"/>
  </w:num>
  <w:num w:numId="10">
    <w:abstractNumId w:val="3"/>
  </w:num>
  <w:num w:numId="11">
    <w:abstractNumId w:val="7"/>
  </w:num>
  <w:num w:numId="12">
    <w:abstractNumId w:val="1"/>
  </w:num>
  <w:num w:numId="13">
    <w:abstractNumId w:val="11"/>
  </w:num>
  <w:num w:numId="14">
    <w:abstractNumId w:val="13"/>
  </w:num>
  <w:num w:numId="15">
    <w:abstractNumId w:val="8"/>
  </w:num>
  <w:num w:numId="16">
    <w:abstractNumId w:val="4"/>
  </w:num>
  <w:num w:numId="17">
    <w:abstractNumId w:val="15"/>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244F2"/>
    <w:rsid w:val="00031944"/>
    <w:rsid w:val="00125599"/>
    <w:rsid w:val="00167FC8"/>
    <w:rsid w:val="001E7D31"/>
    <w:rsid w:val="001F7A00"/>
    <w:rsid w:val="0021175B"/>
    <w:rsid w:val="00355ED8"/>
    <w:rsid w:val="004C1DED"/>
    <w:rsid w:val="004C6CB3"/>
    <w:rsid w:val="00552609"/>
    <w:rsid w:val="00583D11"/>
    <w:rsid w:val="0060006E"/>
    <w:rsid w:val="00642015"/>
    <w:rsid w:val="0065332D"/>
    <w:rsid w:val="006C578B"/>
    <w:rsid w:val="006D7F2A"/>
    <w:rsid w:val="007903E6"/>
    <w:rsid w:val="008C5ED1"/>
    <w:rsid w:val="009C3505"/>
    <w:rsid w:val="00A021FF"/>
    <w:rsid w:val="00A81B82"/>
    <w:rsid w:val="00B3757D"/>
    <w:rsid w:val="00B50865"/>
    <w:rsid w:val="00BF1109"/>
    <w:rsid w:val="00BF565E"/>
    <w:rsid w:val="00C20A97"/>
    <w:rsid w:val="00CD7013"/>
    <w:rsid w:val="00D67680"/>
    <w:rsid w:val="00E55098"/>
    <w:rsid w:val="00F244F2"/>
    <w:rsid w:val="00F50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4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244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244F2"/>
    <w:pPr>
      <w:ind w:left="720"/>
      <w:contextualSpacing/>
    </w:pPr>
  </w:style>
  <w:style w:type="paragraph" w:styleId="a5">
    <w:name w:val="Balloon Text"/>
    <w:basedOn w:val="a"/>
    <w:link w:val="a6"/>
    <w:uiPriority w:val="99"/>
    <w:semiHidden/>
    <w:unhideWhenUsed/>
    <w:rsid w:val="00F244F2"/>
    <w:rPr>
      <w:rFonts w:ascii="Tahoma" w:hAnsi="Tahoma" w:cs="Tahoma"/>
      <w:sz w:val="16"/>
      <w:szCs w:val="16"/>
    </w:rPr>
  </w:style>
  <w:style w:type="character" w:customStyle="1" w:styleId="a6">
    <w:name w:val="Текст выноски Знак"/>
    <w:basedOn w:val="a0"/>
    <w:link w:val="a5"/>
    <w:uiPriority w:val="99"/>
    <w:semiHidden/>
    <w:rsid w:val="00F244F2"/>
    <w:rPr>
      <w:rFonts w:ascii="Tahoma" w:eastAsia="Times New Roman" w:hAnsi="Tahoma" w:cs="Tahoma"/>
      <w:sz w:val="16"/>
      <w:szCs w:val="16"/>
      <w:lang w:eastAsia="ru-RU"/>
    </w:rPr>
  </w:style>
  <w:style w:type="paragraph" w:styleId="a7">
    <w:name w:val="header"/>
    <w:basedOn w:val="a"/>
    <w:link w:val="a8"/>
    <w:uiPriority w:val="99"/>
    <w:semiHidden/>
    <w:unhideWhenUsed/>
    <w:rsid w:val="00E55098"/>
    <w:pPr>
      <w:tabs>
        <w:tab w:val="center" w:pos="4677"/>
        <w:tab w:val="right" w:pos="9355"/>
      </w:tabs>
    </w:pPr>
  </w:style>
  <w:style w:type="character" w:customStyle="1" w:styleId="a8">
    <w:name w:val="Верхний колонтитул Знак"/>
    <w:basedOn w:val="a0"/>
    <w:link w:val="a7"/>
    <w:uiPriority w:val="99"/>
    <w:semiHidden/>
    <w:rsid w:val="00E5509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55098"/>
    <w:pPr>
      <w:tabs>
        <w:tab w:val="center" w:pos="4677"/>
        <w:tab w:val="right" w:pos="9355"/>
      </w:tabs>
    </w:pPr>
  </w:style>
  <w:style w:type="character" w:customStyle="1" w:styleId="aa">
    <w:name w:val="Нижний колонтитул Знак"/>
    <w:basedOn w:val="a0"/>
    <w:link w:val="a9"/>
    <w:uiPriority w:val="99"/>
    <w:rsid w:val="00E55098"/>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1255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836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5972</Words>
  <Characters>34045</Characters>
  <Application>Microsoft Office Word</Application>
  <DocSecurity>0</DocSecurity>
  <Lines>283</Lines>
  <Paragraphs>79</Paragraphs>
  <ScaleCrop>false</ScaleCrop>
  <Company/>
  <LinksUpToDate>false</LinksUpToDate>
  <CharactersWithSpaces>39938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dcterms:created xsi:type="dcterms:W3CDTF">2020-03-23T08:35:00Z</dcterms:created>
  <dcterms:modified xsi:type="dcterms:W3CDTF">2020-09-30T07:57:00Z</dcterms:modified>
</cp:coreProperties>
</file>